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B6F8F" w14:textId="77777777" w:rsidR="00D85A16" w:rsidRPr="004D3250" w:rsidRDefault="00EC45D5">
      <w:pPr>
        <w:pStyle w:val="Heading1"/>
        <w:rPr>
          <w:rFonts w:ascii="Arial" w:hAnsi="Arial" w:cs="Arial"/>
        </w:rPr>
      </w:pPr>
      <w:r w:rsidRPr="004D3250">
        <w:rPr>
          <w:rFonts w:ascii="Arial" w:hAnsi="Arial" w:cs="Arial"/>
        </w:rPr>
        <w:t>TAMSAD Research Repository</w:t>
      </w:r>
    </w:p>
    <w:p w14:paraId="4E738AFA" w14:textId="6372AE4E" w:rsidR="00D85A16" w:rsidRPr="004D3250" w:rsidRDefault="00EC45D5">
      <w:pPr>
        <w:rPr>
          <w:rFonts w:ascii="Arial" w:hAnsi="Arial" w:cs="Arial"/>
        </w:rPr>
      </w:pPr>
      <w:r w:rsidRPr="004D3250">
        <w:rPr>
          <w:rFonts w:ascii="Arial" w:hAnsi="Arial" w:cs="Arial"/>
        </w:rPr>
        <w:t xml:space="preserve">Version 1.0 </w:t>
      </w:r>
      <w:r w:rsidR="004D78A0" w:rsidRPr="004D3250">
        <w:rPr>
          <w:rFonts w:ascii="Arial" w:hAnsi="Arial" w:cs="Arial"/>
        </w:rPr>
        <w:t>[</w:t>
      </w:r>
      <w:r w:rsidR="006615D4">
        <w:rPr>
          <w:rFonts w:ascii="Arial" w:hAnsi="Arial" w:cs="Arial"/>
        </w:rPr>
        <w:t>3</w:t>
      </w:r>
      <w:r w:rsidR="0067251B" w:rsidRPr="004D3250">
        <w:rPr>
          <w:rFonts w:ascii="Arial" w:hAnsi="Arial" w:cs="Arial"/>
        </w:rPr>
        <w:t>/</w:t>
      </w:r>
      <w:r w:rsidR="006615D4">
        <w:rPr>
          <w:rFonts w:ascii="Arial" w:hAnsi="Arial" w:cs="Arial"/>
        </w:rPr>
        <w:t>8</w:t>
      </w:r>
      <w:r w:rsidR="0067251B" w:rsidRPr="004D3250">
        <w:rPr>
          <w:rFonts w:ascii="Arial" w:hAnsi="Arial" w:cs="Arial"/>
        </w:rPr>
        <w:t>/26</w:t>
      </w:r>
      <w:r w:rsidR="004D78A0" w:rsidRPr="004D3250">
        <w:rPr>
          <w:rFonts w:ascii="Arial" w:hAnsi="Arial" w:cs="Arial"/>
        </w:rPr>
        <w:t>]</w:t>
      </w:r>
      <w:r w:rsidRPr="004D3250">
        <w:rPr>
          <w:rFonts w:ascii="Arial" w:hAnsi="Arial" w:cs="Arial"/>
        </w:rPr>
        <w:br/>
      </w:r>
      <w:r w:rsidRPr="004D3250">
        <w:rPr>
          <w:rFonts w:ascii="Arial" w:hAnsi="Arial" w:cs="Arial"/>
        </w:rPr>
        <w:br/>
        <w:t>This repository is a curated bibliography of publications relating to the Tolerance of Ambiguity in Medical Students and Doctors (TAMSAD) scale. It is intended to be updated annually as new studies emerge. Bibliographic details should be verified against the final published versions</w:t>
      </w:r>
      <w:r w:rsidR="006615D4">
        <w:rPr>
          <w:rFonts w:ascii="Arial" w:hAnsi="Arial" w:cs="Arial"/>
        </w:rPr>
        <w:t>.</w:t>
      </w:r>
    </w:p>
    <w:p w14:paraId="41A78458" w14:textId="77777777" w:rsidR="00D85A16" w:rsidRPr="004D3250" w:rsidRDefault="00EC45D5">
      <w:pPr>
        <w:pStyle w:val="Heading2"/>
        <w:rPr>
          <w:rFonts w:ascii="Arial" w:hAnsi="Arial" w:cs="Arial"/>
        </w:rPr>
      </w:pPr>
      <w:r w:rsidRPr="004D3250">
        <w:rPr>
          <w:rFonts w:ascii="Arial" w:hAnsi="Arial" w:cs="Arial"/>
        </w:rPr>
        <w:t>Purpose</w:t>
      </w:r>
    </w:p>
    <w:p w14:paraId="528CF08B" w14:textId="3D8EF35B" w:rsidR="00D85A16" w:rsidRPr="004D3250" w:rsidRDefault="00EC45D5">
      <w:pPr>
        <w:rPr>
          <w:rFonts w:ascii="Arial" w:hAnsi="Arial" w:cs="Arial"/>
        </w:rPr>
      </w:pPr>
      <w:r w:rsidRPr="004D3250">
        <w:rPr>
          <w:rFonts w:ascii="Arial" w:hAnsi="Arial" w:cs="Arial"/>
        </w:rPr>
        <w:t>This repository collates publications describing the development, psychometric evaluation, translation</w:t>
      </w:r>
      <w:r w:rsidR="006615D4">
        <w:rPr>
          <w:rFonts w:ascii="Arial" w:hAnsi="Arial" w:cs="Arial"/>
        </w:rPr>
        <w:t xml:space="preserve"> </w:t>
      </w:r>
      <w:r w:rsidRPr="004D3250">
        <w:rPr>
          <w:rFonts w:ascii="Arial" w:hAnsi="Arial" w:cs="Arial"/>
        </w:rPr>
        <w:t>and empirical application of the TAMSAD scale. It is organised by the contribution each publication makes to the evidence base rather than simply whether it cites the original 2015 paper.</w:t>
      </w:r>
    </w:p>
    <w:p w14:paraId="03F4F6C4" w14:textId="77777777" w:rsidR="00D85A16" w:rsidRPr="004D3250" w:rsidRDefault="00EC45D5">
      <w:pPr>
        <w:pStyle w:val="Heading2"/>
        <w:rPr>
          <w:rFonts w:ascii="Arial" w:hAnsi="Arial" w:cs="Arial"/>
        </w:rPr>
      </w:pPr>
      <w:r w:rsidRPr="004D3250">
        <w:rPr>
          <w:rFonts w:ascii="Arial" w:hAnsi="Arial" w:cs="Arial"/>
        </w:rPr>
        <w:t>1. Development and Psychometric Evaluation</w:t>
      </w:r>
    </w:p>
    <w:tbl>
      <w:tblPr>
        <w:tblStyle w:val="TableGrid"/>
        <w:tblW w:w="0" w:type="auto"/>
        <w:tblLook w:val="04A0" w:firstRow="1" w:lastRow="0" w:firstColumn="1" w:lastColumn="0" w:noHBand="0" w:noVBand="1"/>
      </w:tblPr>
      <w:tblGrid>
        <w:gridCol w:w="817"/>
        <w:gridCol w:w="4536"/>
        <w:gridCol w:w="3287"/>
        <w:gridCol w:w="3287"/>
      </w:tblGrid>
      <w:tr w:rsidR="00C02BEA" w:rsidRPr="004D3250" w14:paraId="5744AF33" w14:textId="3B42262C" w:rsidTr="00F33548">
        <w:tc>
          <w:tcPr>
            <w:tcW w:w="817" w:type="dxa"/>
          </w:tcPr>
          <w:p w14:paraId="67AB70C0" w14:textId="77777777" w:rsidR="00C02BEA" w:rsidRPr="004D3250" w:rsidRDefault="00C02BEA">
            <w:pPr>
              <w:rPr>
                <w:rFonts w:ascii="Arial" w:hAnsi="Arial" w:cs="Arial"/>
                <w:sz w:val="20"/>
                <w:szCs w:val="20"/>
              </w:rPr>
            </w:pPr>
            <w:r w:rsidRPr="004D3250">
              <w:rPr>
                <w:rFonts w:ascii="Arial" w:hAnsi="Arial" w:cs="Arial"/>
                <w:sz w:val="20"/>
                <w:szCs w:val="20"/>
              </w:rPr>
              <w:t>Year</w:t>
            </w:r>
          </w:p>
        </w:tc>
        <w:tc>
          <w:tcPr>
            <w:tcW w:w="4536" w:type="dxa"/>
          </w:tcPr>
          <w:p w14:paraId="371174C1" w14:textId="77777777" w:rsidR="00C02BEA" w:rsidRPr="004D3250" w:rsidRDefault="00C02BEA">
            <w:pPr>
              <w:rPr>
                <w:rFonts w:ascii="Arial" w:hAnsi="Arial" w:cs="Arial"/>
                <w:sz w:val="20"/>
                <w:szCs w:val="20"/>
              </w:rPr>
            </w:pPr>
            <w:r w:rsidRPr="004D3250">
              <w:rPr>
                <w:rFonts w:ascii="Arial" w:hAnsi="Arial" w:cs="Arial"/>
                <w:sz w:val="20"/>
                <w:szCs w:val="20"/>
              </w:rPr>
              <w:t>Full citation</w:t>
            </w:r>
          </w:p>
        </w:tc>
        <w:tc>
          <w:tcPr>
            <w:tcW w:w="3287" w:type="dxa"/>
          </w:tcPr>
          <w:p w14:paraId="33B8E562" w14:textId="77777777" w:rsidR="00C02BEA" w:rsidRPr="004D3250" w:rsidRDefault="00C02BEA">
            <w:pPr>
              <w:rPr>
                <w:rFonts w:ascii="Arial" w:hAnsi="Arial" w:cs="Arial"/>
                <w:sz w:val="20"/>
                <w:szCs w:val="20"/>
              </w:rPr>
            </w:pPr>
            <w:r w:rsidRPr="004D3250">
              <w:rPr>
                <w:rFonts w:ascii="Arial" w:hAnsi="Arial" w:cs="Arial"/>
                <w:sz w:val="20"/>
                <w:szCs w:val="20"/>
              </w:rPr>
              <w:t>Category</w:t>
            </w:r>
          </w:p>
        </w:tc>
        <w:tc>
          <w:tcPr>
            <w:tcW w:w="3287" w:type="dxa"/>
          </w:tcPr>
          <w:p w14:paraId="73BF3781" w14:textId="02ACAC63" w:rsidR="00C02BEA" w:rsidRPr="004D3250" w:rsidRDefault="007B4CC8">
            <w:pPr>
              <w:rPr>
                <w:rFonts w:ascii="Arial" w:hAnsi="Arial" w:cs="Arial"/>
                <w:sz w:val="20"/>
                <w:szCs w:val="20"/>
              </w:rPr>
            </w:pPr>
            <w:r w:rsidRPr="004D3250">
              <w:rPr>
                <w:rFonts w:ascii="Arial" w:hAnsi="Arial" w:cs="Arial"/>
                <w:sz w:val="20"/>
                <w:szCs w:val="20"/>
              </w:rPr>
              <w:t>Details</w:t>
            </w:r>
          </w:p>
        </w:tc>
      </w:tr>
      <w:tr w:rsidR="00C02BEA" w:rsidRPr="004D3250" w14:paraId="42D5D611" w14:textId="139B6C16" w:rsidTr="00F33548">
        <w:tc>
          <w:tcPr>
            <w:tcW w:w="817" w:type="dxa"/>
          </w:tcPr>
          <w:p w14:paraId="01022620" w14:textId="77777777" w:rsidR="00C02BEA" w:rsidRPr="004D3250" w:rsidRDefault="00C02BEA">
            <w:pPr>
              <w:rPr>
                <w:rFonts w:ascii="Arial" w:hAnsi="Arial" w:cs="Arial"/>
                <w:sz w:val="20"/>
                <w:szCs w:val="20"/>
              </w:rPr>
            </w:pPr>
            <w:r w:rsidRPr="004D3250">
              <w:rPr>
                <w:rFonts w:ascii="Arial" w:hAnsi="Arial" w:cs="Arial"/>
                <w:sz w:val="20"/>
                <w:szCs w:val="20"/>
              </w:rPr>
              <w:t>2015</w:t>
            </w:r>
          </w:p>
        </w:tc>
        <w:tc>
          <w:tcPr>
            <w:tcW w:w="4536" w:type="dxa"/>
          </w:tcPr>
          <w:p w14:paraId="4A7D50FF" w14:textId="77777777" w:rsidR="00C02BEA" w:rsidRPr="004D3250" w:rsidRDefault="00C02BEA">
            <w:pPr>
              <w:rPr>
                <w:rFonts w:ascii="Arial" w:hAnsi="Arial" w:cs="Arial"/>
                <w:sz w:val="20"/>
                <w:szCs w:val="20"/>
              </w:rPr>
            </w:pPr>
            <w:r w:rsidRPr="004D3250">
              <w:rPr>
                <w:rFonts w:ascii="Arial" w:hAnsi="Arial" w:cs="Arial"/>
                <w:sz w:val="20"/>
                <w:szCs w:val="20"/>
              </w:rPr>
              <w:t>Hancock J, Roberts M, Monrouxe LV, Mattick K. Medical student and junior doctors' tolerance of ambiguity: development of a new scale. Advances in Health Sciences Education. 2015;20(1):113–130.</w:t>
            </w:r>
          </w:p>
        </w:tc>
        <w:tc>
          <w:tcPr>
            <w:tcW w:w="3287" w:type="dxa"/>
          </w:tcPr>
          <w:p w14:paraId="44992965" w14:textId="77777777" w:rsidR="00C02BEA" w:rsidRPr="004D3250" w:rsidRDefault="00C02BEA">
            <w:pPr>
              <w:rPr>
                <w:rFonts w:ascii="Arial" w:hAnsi="Arial" w:cs="Arial"/>
                <w:sz w:val="20"/>
                <w:szCs w:val="20"/>
              </w:rPr>
            </w:pPr>
            <w:r w:rsidRPr="004D3250">
              <w:rPr>
                <w:rFonts w:ascii="Arial" w:hAnsi="Arial" w:cs="Arial"/>
                <w:sz w:val="20"/>
                <w:szCs w:val="20"/>
              </w:rPr>
              <w:t>Original scale development</w:t>
            </w:r>
          </w:p>
        </w:tc>
        <w:tc>
          <w:tcPr>
            <w:tcW w:w="3287" w:type="dxa"/>
          </w:tcPr>
          <w:p w14:paraId="4C8E56E4" w14:textId="2678C1D9" w:rsidR="00C02BEA" w:rsidRPr="004D3250" w:rsidRDefault="00D4228B">
            <w:pPr>
              <w:rPr>
                <w:rFonts w:ascii="Arial" w:hAnsi="Arial" w:cs="Arial"/>
                <w:sz w:val="20"/>
                <w:szCs w:val="20"/>
              </w:rPr>
            </w:pPr>
            <w:r w:rsidRPr="004D3250">
              <w:rPr>
                <w:rFonts w:ascii="Arial" w:hAnsi="Arial" w:cs="Arial"/>
                <w:sz w:val="20"/>
                <w:szCs w:val="20"/>
              </w:rPr>
              <w:t>Developed the original 29-item TAMSAD with evidence for content validity, construct validity and internal consistency.</w:t>
            </w:r>
          </w:p>
        </w:tc>
      </w:tr>
      <w:tr w:rsidR="00800F15" w:rsidRPr="004D3250" w14:paraId="67D1E272" w14:textId="77777777" w:rsidTr="00F33548">
        <w:tc>
          <w:tcPr>
            <w:tcW w:w="817" w:type="dxa"/>
          </w:tcPr>
          <w:p w14:paraId="51A0D5B4" w14:textId="45055DB5" w:rsidR="00800F15" w:rsidRPr="004D3250" w:rsidRDefault="00800F15">
            <w:pPr>
              <w:rPr>
                <w:rFonts w:ascii="Arial" w:hAnsi="Arial" w:cs="Arial"/>
                <w:sz w:val="20"/>
                <w:szCs w:val="20"/>
              </w:rPr>
            </w:pPr>
            <w:r w:rsidRPr="004D3250">
              <w:rPr>
                <w:rFonts w:ascii="Arial" w:hAnsi="Arial" w:cs="Arial"/>
                <w:sz w:val="20"/>
                <w:szCs w:val="20"/>
              </w:rPr>
              <w:t>2023</w:t>
            </w:r>
          </w:p>
        </w:tc>
        <w:tc>
          <w:tcPr>
            <w:tcW w:w="4536" w:type="dxa"/>
          </w:tcPr>
          <w:p w14:paraId="22332BFD" w14:textId="7E1AFD57" w:rsidR="00800F15" w:rsidRPr="004D3250" w:rsidRDefault="00800F15">
            <w:pPr>
              <w:rPr>
                <w:rFonts w:ascii="Arial" w:hAnsi="Arial" w:cs="Arial"/>
                <w:sz w:val="20"/>
                <w:szCs w:val="20"/>
              </w:rPr>
            </w:pPr>
            <w:proofErr w:type="spellStart"/>
            <w:r w:rsidRPr="004D3250">
              <w:rPr>
                <w:rFonts w:ascii="Arial" w:hAnsi="Arial" w:cs="Arial"/>
                <w:sz w:val="20"/>
                <w:szCs w:val="20"/>
              </w:rPr>
              <w:t>Poço</w:t>
            </w:r>
            <w:proofErr w:type="spellEnd"/>
            <w:r w:rsidRPr="004D3250">
              <w:rPr>
                <w:rFonts w:ascii="Arial" w:hAnsi="Arial" w:cs="Arial"/>
                <w:sz w:val="20"/>
                <w:szCs w:val="20"/>
              </w:rPr>
              <w:t xml:space="preserve"> PCE et al. Measurement of uncertainty tolerance revisited. The Clinical Teacher. 2023;20(6</w:t>
            </w:r>
            <w:proofErr w:type="gramStart"/>
            <w:r w:rsidRPr="004D3250">
              <w:rPr>
                <w:rFonts w:ascii="Arial" w:hAnsi="Arial" w:cs="Arial"/>
                <w:sz w:val="20"/>
                <w:szCs w:val="20"/>
              </w:rPr>
              <w:t>):e</w:t>
            </w:r>
            <w:proofErr w:type="gramEnd"/>
            <w:r w:rsidRPr="004D3250">
              <w:rPr>
                <w:rFonts w:ascii="Arial" w:hAnsi="Arial" w:cs="Arial"/>
                <w:sz w:val="20"/>
                <w:szCs w:val="20"/>
              </w:rPr>
              <w:t>13619.</w:t>
            </w:r>
          </w:p>
        </w:tc>
        <w:tc>
          <w:tcPr>
            <w:tcW w:w="3287" w:type="dxa"/>
          </w:tcPr>
          <w:p w14:paraId="202B5B55" w14:textId="5CB2F27B" w:rsidR="00800F15" w:rsidRPr="004D3250" w:rsidRDefault="006615B4">
            <w:pPr>
              <w:rPr>
                <w:rFonts w:ascii="Arial" w:hAnsi="Arial" w:cs="Arial"/>
                <w:sz w:val="20"/>
                <w:szCs w:val="20"/>
              </w:rPr>
            </w:pPr>
            <w:r w:rsidRPr="004D3250">
              <w:rPr>
                <w:rFonts w:ascii="Arial" w:hAnsi="Arial" w:cs="Arial"/>
                <w:sz w:val="20"/>
                <w:szCs w:val="20"/>
              </w:rPr>
              <w:t>Psychometric re-evaluation</w:t>
            </w:r>
          </w:p>
        </w:tc>
        <w:tc>
          <w:tcPr>
            <w:tcW w:w="3287" w:type="dxa"/>
          </w:tcPr>
          <w:p w14:paraId="3A5B9E3A" w14:textId="518F826A" w:rsidR="00800F15" w:rsidRPr="004D3250" w:rsidRDefault="00836D92">
            <w:pPr>
              <w:rPr>
                <w:rFonts w:ascii="Arial" w:hAnsi="Arial" w:cs="Arial"/>
                <w:sz w:val="20"/>
                <w:szCs w:val="20"/>
              </w:rPr>
            </w:pPr>
            <w:r w:rsidRPr="004D3250">
              <w:rPr>
                <w:rFonts w:ascii="Arial" w:hAnsi="Arial" w:cs="Arial"/>
                <w:sz w:val="20"/>
                <w:szCs w:val="20"/>
              </w:rPr>
              <w:t xml:space="preserve">TAMSAD scale can be considered a multidimensional scale, </w:t>
            </w:r>
            <w:proofErr w:type="spellStart"/>
            <w:r w:rsidRPr="004D3250">
              <w:rPr>
                <w:rFonts w:ascii="Arial" w:hAnsi="Arial" w:cs="Arial"/>
                <w:sz w:val="20"/>
                <w:szCs w:val="20"/>
              </w:rPr>
              <w:t>organised</w:t>
            </w:r>
            <w:proofErr w:type="spellEnd"/>
            <w:r w:rsidRPr="004D3250">
              <w:rPr>
                <w:rFonts w:ascii="Arial" w:hAnsi="Arial" w:cs="Arial"/>
                <w:sz w:val="20"/>
                <w:szCs w:val="20"/>
              </w:rPr>
              <w:t xml:space="preserve"> in terms of sources of uncertainty</w:t>
            </w:r>
            <w:r w:rsidR="003C743E">
              <w:rPr>
                <w:rFonts w:ascii="Arial" w:hAnsi="Arial" w:cs="Arial"/>
                <w:sz w:val="20"/>
                <w:szCs w:val="20"/>
              </w:rPr>
              <w:t>.</w:t>
            </w:r>
          </w:p>
        </w:tc>
      </w:tr>
      <w:tr w:rsidR="00C02BEA" w:rsidRPr="004D3250" w14:paraId="7D8E6F45" w14:textId="4E6CCF28" w:rsidTr="00F33548">
        <w:tc>
          <w:tcPr>
            <w:tcW w:w="817" w:type="dxa"/>
          </w:tcPr>
          <w:p w14:paraId="208223DE" w14:textId="77777777" w:rsidR="00C02BEA" w:rsidRPr="004D3250" w:rsidRDefault="00C02BEA">
            <w:pPr>
              <w:rPr>
                <w:rFonts w:ascii="Arial" w:hAnsi="Arial" w:cs="Arial"/>
                <w:sz w:val="20"/>
                <w:szCs w:val="20"/>
              </w:rPr>
            </w:pPr>
            <w:r w:rsidRPr="004D3250">
              <w:rPr>
                <w:rFonts w:ascii="Arial" w:hAnsi="Arial" w:cs="Arial"/>
                <w:sz w:val="20"/>
                <w:szCs w:val="20"/>
              </w:rPr>
              <w:t>2024</w:t>
            </w:r>
          </w:p>
        </w:tc>
        <w:tc>
          <w:tcPr>
            <w:tcW w:w="4536" w:type="dxa"/>
          </w:tcPr>
          <w:p w14:paraId="3BA6BF62" w14:textId="77777777" w:rsidR="00C02BEA" w:rsidRPr="004D3250" w:rsidRDefault="00C02BEA">
            <w:pPr>
              <w:rPr>
                <w:rFonts w:ascii="Arial" w:hAnsi="Arial" w:cs="Arial"/>
                <w:sz w:val="20"/>
                <w:szCs w:val="20"/>
              </w:rPr>
            </w:pPr>
            <w:r w:rsidRPr="004D3250">
              <w:rPr>
                <w:rFonts w:ascii="Arial" w:hAnsi="Arial" w:cs="Arial"/>
                <w:sz w:val="20"/>
                <w:szCs w:val="20"/>
              </w:rPr>
              <w:t xml:space="preserve">Hancock J, Ukoumunne OC, Mattick K, Gale T, Burford B. Re-evaluating the factor structure of the Tolerance of Ambiguity of Medical Students </w:t>
            </w:r>
            <w:proofErr w:type="gramStart"/>
            <w:r w:rsidRPr="004D3250">
              <w:rPr>
                <w:rFonts w:ascii="Arial" w:hAnsi="Arial" w:cs="Arial"/>
                <w:sz w:val="20"/>
                <w:szCs w:val="20"/>
              </w:rPr>
              <w:t>And</w:t>
            </w:r>
            <w:proofErr w:type="gramEnd"/>
            <w:r w:rsidRPr="004D3250">
              <w:rPr>
                <w:rFonts w:ascii="Arial" w:hAnsi="Arial" w:cs="Arial"/>
                <w:sz w:val="20"/>
                <w:szCs w:val="20"/>
              </w:rPr>
              <w:t xml:space="preserve"> Doctors (TAMSAD) scale in newly qualified doctors. MedEdPublish. </w:t>
            </w:r>
            <w:proofErr w:type="gramStart"/>
            <w:r w:rsidRPr="004D3250">
              <w:rPr>
                <w:rFonts w:ascii="Arial" w:hAnsi="Arial" w:cs="Arial"/>
                <w:sz w:val="20"/>
                <w:szCs w:val="20"/>
              </w:rPr>
              <w:t>2024;14:16</w:t>
            </w:r>
            <w:proofErr w:type="gramEnd"/>
            <w:r w:rsidRPr="004D3250">
              <w:rPr>
                <w:rFonts w:ascii="Arial" w:hAnsi="Arial" w:cs="Arial"/>
                <w:sz w:val="20"/>
                <w:szCs w:val="20"/>
              </w:rPr>
              <w:t>.</w:t>
            </w:r>
          </w:p>
        </w:tc>
        <w:tc>
          <w:tcPr>
            <w:tcW w:w="3287" w:type="dxa"/>
          </w:tcPr>
          <w:p w14:paraId="0708F43D" w14:textId="77777777" w:rsidR="00C02BEA" w:rsidRPr="004D3250" w:rsidRDefault="00C02BEA">
            <w:pPr>
              <w:rPr>
                <w:rFonts w:ascii="Arial" w:hAnsi="Arial" w:cs="Arial"/>
                <w:sz w:val="20"/>
                <w:szCs w:val="20"/>
              </w:rPr>
            </w:pPr>
            <w:r w:rsidRPr="004D3250">
              <w:rPr>
                <w:rFonts w:ascii="Arial" w:hAnsi="Arial" w:cs="Arial"/>
                <w:sz w:val="20"/>
                <w:szCs w:val="20"/>
              </w:rPr>
              <w:t>Psychometric re-evaluation</w:t>
            </w:r>
          </w:p>
        </w:tc>
        <w:tc>
          <w:tcPr>
            <w:tcW w:w="3287" w:type="dxa"/>
          </w:tcPr>
          <w:p w14:paraId="3F540CB8" w14:textId="14F59356" w:rsidR="00C02BEA" w:rsidRPr="004D3250" w:rsidRDefault="00467AB1">
            <w:pPr>
              <w:rPr>
                <w:rFonts w:ascii="Arial" w:hAnsi="Arial" w:cs="Arial"/>
                <w:sz w:val="20"/>
                <w:szCs w:val="20"/>
              </w:rPr>
            </w:pPr>
            <w:r w:rsidRPr="004D3250">
              <w:rPr>
                <w:rFonts w:ascii="Arial" w:hAnsi="Arial" w:cs="Arial"/>
                <w:sz w:val="20"/>
                <w:szCs w:val="20"/>
              </w:rPr>
              <w:t>Demonstrated multidimensional structure and proposed TAMSAD subscales.</w:t>
            </w:r>
          </w:p>
        </w:tc>
      </w:tr>
    </w:tbl>
    <w:p w14:paraId="5C4FA339" w14:textId="77777777" w:rsidR="00D85A16" w:rsidRPr="004D3250" w:rsidRDefault="00D85A16">
      <w:pPr>
        <w:rPr>
          <w:rFonts w:ascii="Arial" w:hAnsi="Arial" w:cs="Arial"/>
        </w:rPr>
      </w:pPr>
    </w:p>
    <w:p w14:paraId="7635B6F8" w14:textId="77777777" w:rsidR="00D85A16" w:rsidRPr="004D3250" w:rsidRDefault="00EC45D5">
      <w:pPr>
        <w:pStyle w:val="Heading2"/>
        <w:rPr>
          <w:rFonts w:ascii="Arial" w:hAnsi="Arial" w:cs="Arial"/>
        </w:rPr>
      </w:pPr>
      <w:r w:rsidRPr="004D3250">
        <w:rPr>
          <w:rFonts w:ascii="Arial" w:hAnsi="Arial" w:cs="Arial"/>
        </w:rPr>
        <w:lastRenderedPageBreak/>
        <w:t>2. Translation and Cultural Adaptation</w:t>
      </w:r>
    </w:p>
    <w:tbl>
      <w:tblPr>
        <w:tblStyle w:val="TableGrid"/>
        <w:tblW w:w="0" w:type="auto"/>
        <w:tblLook w:val="04A0" w:firstRow="1" w:lastRow="0" w:firstColumn="1" w:lastColumn="0" w:noHBand="0" w:noVBand="1"/>
      </w:tblPr>
      <w:tblGrid>
        <w:gridCol w:w="817"/>
        <w:gridCol w:w="6237"/>
        <w:gridCol w:w="1586"/>
        <w:gridCol w:w="2979"/>
      </w:tblGrid>
      <w:tr w:rsidR="00D8301C" w:rsidRPr="004D3250" w14:paraId="0521890D" w14:textId="3C0433BC" w:rsidTr="00D8301C">
        <w:tc>
          <w:tcPr>
            <w:tcW w:w="817" w:type="dxa"/>
          </w:tcPr>
          <w:p w14:paraId="05B92C34" w14:textId="77777777" w:rsidR="00D8301C" w:rsidRPr="004D3250" w:rsidRDefault="00D8301C">
            <w:pPr>
              <w:rPr>
                <w:rFonts w:ascii="Arial" w:hAnsi="Arial" w:cs="Arial"/>
                <w:sz w:val="20"/>
                <w:szCs w:val="20"/>
              </w:rPr>
            </w:pPr>
            <w:r w:rsidRPr="004D3250">
              <w:rPr>
                <w:rFonts w:ascii="Arial" w:hAnsi="Arial" w:cs="Arial"/>
                <w:sz w:val="20"/>
                <w:szCs w:val="20"/>
              </w:rPr>
              <w:t>Year</w:t>
            </w:r>
          </w:p>
        </w:tc>
        <w:tc>
          <w:tcPr>
            <w:tcW w:w="6237" w:type="dxa"/>
          </w:tcPr>
          <w:p w14:paraId="2BE16DC8" w14:textId="77777777" w:rsidR="00D8301C" w:rsidRPr="004D3250" w:rsidRDefault="00D8301C">
            <w:pPr>
              <w:rPr>
                <w:rFonts w:ascii="Arial" w:hAnsi="Arial" w:cs="Arial"/>
                <w:sz w:val="20"/>
                <w:szCs w:val="20"/>
              </w:rPr>
            </w:pPr>
            <w:r w:rsidRPr="004D3250">
              <w:rPr>
                <w:rFonts w:ascii="Arial" w:hAnsi="Arial" w:cs="Arial"/>
                <w:sz w:val="20"/>
                <w:szCs w:val="20"/>
              </w:rPr>
              <w:t>Full citation</w:t>
            </w:r>
          </w:p>
        </w:tc>
        <w:tc>
          <w:tcPr>
            <w:tcW w:w="1586" w:type="dxa"/>
          </w:tcPr>
          <w:p w14:paraId="023D4F8D" w14:textId="77777777" w:rsidR="00D8301C" w:rsidRPr="004D3250" w:rsidRDefault="00D8301C">
            <w:pPr>
              <w:rPr>
                <w:rFonts w:ascii="Arial" w:hAnsi="Arial" w:cs="Arial"/>
                <w:sz w:val="20"/>
                <w:szCs w:val="20"/>
              </w:rPr>
            </w:pPr>
            <w:r w:rsidRPr="004D3250">
              <w:rPr>
                <w:rFonts w:ascii="Arial" w:hAnsi="Arial" w:cs="Arial"/>
                <w:sz w:val="20"/>
                <w:szCs w:val="20"/>
              </w:rPr>
              <w:t>Language</w:t>
            </w:r>
          </w:p>
        </w:tc>
        <w:tc>
          <w:tcPr>
            <w:tcW w:w="2979" w:type="dxa"/>
          </w:tcPr>
          <w:p w14:paraId="08417550" w14:textId="00BA5740" w:rsidR="00D8301C" w:rsidRPr="004D3250" w:rsidRDefault="007B4CC8">
            <w:pPr>
              <w:rPr>
                <w:rFonts w:ascii="Arial" w:hAnsi="Arial" w:cs="Arial"/>
                <w:sz w:val="20"/>
                <w:szCs w:val="20"/>
              </w:rPr>
            </w:pPr>
            <w:r w:rsidRPr="004D3250">
              <w:rPr>
                <w:rFonts w:ascii="Arial" w:hAnsi="Arial" w:cs="Arial"/>
                <w:sz w:val="20"/>
                <w:szCs w:val="20"/>
              </w:rPr>
              <w:t>Details</w:t>
            </w:r>
          </w:p>
        </w:tc>
      </w:tr>
      <w:tr w:rsidR="00D8301C" w:rsidRPr="004D3250" w14:paraId="0E291C78" w14:textId="14C5B4CF" w:rsidTr="00D8301C">
        <w:tc>
          <w:tcPr>
            <w:tcW w:w="817" w:type="dxa"/>
          </w:tcPr>
          <w:p w14:paraId="72936D5F" w14:textId="77777777" w:rsidR="00D8301C" w:rsidRPr="004D3250" w:rsidRDefault="00D8301C">
            <w:pPr>
              <w:rPr>
                <w:rFonts w:ascii="Arial" w:hAnsi="Arial" w:cs="Arial"/>
                <w:sz w:val="20"/>
                <w:szCs w:val="20"/>
              </w:rPr>
            </w:pPr>
            <w:r w:rsidRPr="004D3250">
              <w:rPr>
                <w:rFonts w:ascii="Arial" w:hAnsi="Arial" w:cs="Arial"/>
                <w:sz w:val="20"/>
                <w:szCs w:val="20"/>
              </w:rPr>
              <w:t>2021</w:t>
            </w:r>
          </w:p>
        </w:tc>
        <w:tc>
          <w:tcPr>
            <w:tcW w:w="6237" w:type="dxa"/>
          </w:tcPr>
          <w:p w14:paraId="1CD7C872" w14:textId="354E911A" w:rsidR="004D7DDB" w:rsidRPr="004D3250" w:rsidRDefault="00D8301C">
            <w:pPr>
              <w:rPr>
                <w:rFonts w:ascii="Arial" w:hAnsi="Arial" w:cs="Arial"/>
                <w:sz w:val="20"/>
                <w:szCs w:val="20"/>
              </w:rPr>
            </w:pPr>
            <w:r w:rsidRPr="004D3250">
              <w:rPr>
                <w:rFonts w:ascii="Arial" w:hAnsi="Arial" w:cs="Arial"/>
                <w:sz w:val="20"/>
                <w:szCs w:val="20"/>
              </w:rPr>
              <w:t>Motte B, Aiguier G, Reumaux P, et al. Cultural adaptation and assessment of validity evidence for scores obtained using a French version of the Tolerance of Ambiguity in Medical Students and Doctors scale. Mesure et évaluation en éducation. 2021;44(Special):33–60.</w:t>
            </w:r>
          </w:p>
        </w:tc>
        <w:tc>
          <w:tcPr>
            <w:tcW w:w="1586" w:type="dxa"/>
          </w:tcPr>
          <w:p w14:paraId="1D317A2F" w14:textId="77777777" w:rsidR="00D8301C" w:rsidRPr="004D3250" w:rsidRDefault="00D8301C">
            <w:pPr>
              <w:rPr>
                <w:rFonts w:ascii="Arial" w:hAnsi="Arial" w:cs="Arial"/>
                <w:sz w:val="20"/>
                <w:szCs w:val="20"/>
              </w:rPr>
            </w:pPr>
            <w:r w:rsidRPr="004D3250">
              <w:rPr>
                <w:rFonts w:ascii="Arial" w:hAnsi="Arial" w:cs="Arial"/>
                <w:sz w:val="20"/>
                <w:szCs w:val="20"/>
              </w:rPr>
              <w:t>French</w:t>
            </w:r>
          </w:p>
        </w:tc>
        <w:tc>
          <w:tcPr>
            <w:tcW w:w="2979" w:type="dxa"/>
          </w:tcPr>
          <w:p w14:paraId="7FB615EE" w14:textId="1FA8E58D" w:rsidR="00D8301C" w:rsidRPr="004D3250" w:rsidRDefault="00CF2E51">
            <w:pPr>
              <w:rPr>
                <w:rFonts w:ascii="Arial" w:hAnsi="Arial" w:cs="Arial"/>
                <w:sz w:val="20"/>
                <w:szCs w:val="20"/>
                <w:highlight w:val="yellow"/>
              </w:rPr>
            </w:pPr>
            <w:r w:rsidRPr="004D3250">
              <w:rPr>
                <w:rFonts w:ascii="Arial" w:hAnsi="Arial" w:cs="Arial"/>
                <w:sz w:val="20"/>
                <w:szCs w:val="20"/>
              </w:rPr>
              <w:t xml:space="preserve">Cross-cultural adaptation </w:t>
            </w:r>
            <w:r w:rsidR="003C743E">
              <w:rPr>
                <w:rFonts w:ascii="Arial" w:hAnsi="Arial" w:cs="Arial"/>
                <w:sz w:val="20"/>
                <w:szCs w:val="20"/>
              </w:rPr>
              <w:t xml:space="preserve">(French language) </w:t>
            </w:r>
            <w:r w:rsidRPr="004D3250">
              <w:rPr>
                <w:rFonts w:ascii="Arial" w:hAnsi="Arial" w:cs="Arial"/>
                <w:sz w:val="20"/>
                <w:szCs w:val="20"/>
              </w:rPr>
              <w:t>with evidence for reliability and validity.</w:t>
            </w:r>
          </w:p>
        </w:tc>
      </w:tr>
      <w:tr w:rsidR="00D8301C" w:rsidRPr="004D3250" w14:paraId="6389507B" w14:textId="30E5C0BB" w:rsidTr="00D8301C">
        <w:tc>
          <w:tcPr>
            <w:tcW w:w="817" w:type="dxa"/>
          </w:tcPr>
          <w:p w14:paraId="5A35CE55" w14:textId="77777777" w:rsidR="00D8301C" w:rsidRPr="004D3250" w:rsidRDefault="00D8301C">
            <w:pPr>
              <w:rPr>
                <w:rFonts w:ascii="Arial" w:hAnsi="Arial" w:cs="Arial"/>
                <w:sz w:val="20"/>
                <w:szCs w:val="20"/>
              </w:rPr>
            </w:pPr>
            <w:r w:rsidRPr="004D3250">
              <w:rPr>
                <w:rFonts w:ascii="Arial" w:hAnsi="Arial" w:cs="Arial"/>
                <w:sz w:val="20"/>
                <w:szCs w:val="20"/>
              </w:rPr>
              <w:t>2023</w:t>
            </w:r>
          </w:p>
        </w:tc>
        <w:tc>
          <w:tcPr>
            <w:tcW w:w="6237" w:type="dxa"/>
          </w:tcPr>
          <w:p w14:paraId="5D396932" w14:textId="5D5A3C65" w:rsidR="00D8301C" w:rsidRPr="004D3250" w:rsidRDefault="00DB580D">
            <w:pPr>
              <w:rPr>
                <w:rFonts w:ascii="Arial" w:hAnsi="Arial" w:cs="Arial"/>
                <w:sz w:val="20"/>
                <w:szCs w:val="20"/>
              </w:rPr>
            </w:pPr>
            <w:r w:rsidRPr="004D3250">
              <w:rPr>
                <w:rFonts w:ascii="Arial" w:hAnsi="Arial" w:cs="Arial"/>
                <w:sz w:val="20"/>
                <w:szCs w:val="20"/>
              </w:rPr>
              <w:t xml:space="preserve">Fujikawa H, Son D, Hayashi M, Kondo K, Eto M. Translation, adaptation, and validation of the Tolerance of Ambiguity in Medical Students and Doctors (TAMSAD) scale for use in Japan. BMC Med Educ. 2023 Jun 5;23(1):405. </w:t>
            </w:r>
            <w:proofErr w:type="spellStart"/>
            <w:r w:rsidRPr="004D3250">
              <w:rPr>
                <w:rFonts w:ascii="Arial" w:hAnsi="Arial" w:cs="Arial"/>
                <w:sz w:val="20"/>
                <w:szCs w:val="20"/>
              </w:rPr>
              <w:t>doi</w:t>
            </w:r>
            <w:proofErr w:type="spellEnd"/>
            <w:r w:rsidRPr="004D3250">
              <w:rPr>
                <w:rFonts w:ascii="Arial" w:hAnsi="Arial" w:cs="Arial"/>
                <w:sz w:val="20"/>
                <w:szCs w:val="20"/>
              </w:rPr>
              <w:t>: 10.1186/s12909-023-04391-1. PMID: 37277759; PMCID: PMC10240119.</w:t>
            </w:r>
          </w:p>
        </w:tc>
        <w:tc>
          <w:tcPr>
            <w:tcW w:w="1586" w:type="dxa"/>
          </w:tcPr>
          <w:p w14:paraId="7E858697" w14:textId="77777777" w:rsidR="00D8301C" w:rsidRPr="004D3250" w:rsidRDefault="00D8301C">
            <w:pPr>
              <w:rPr>
                <w:rFonts w:ascii="Arial" w:hAnsi="Arial" w:cs="Arial"/>
                <w:sz w:val="20"/>
                <w:szCs w:val="20"/>
              </w:rPr>
            </w:pPr>
            <w:r w:rsidRPr="004D3250">
              <w:rPr>
                <w:rFonts w:ascii="Arial" w:hAnsi="Arial" w:cs="Arial"/>
                <w:sz w:val="20"/>
                <w:szCs w:val="20"/>
              </w:rPr>
              <w:t>Japanese</w:t>
            </w:r>
          </w:p>
        </w:tc>
        <w:tc>
          <w:tcPr>
            <w:tcW w:w="2979" w:type="dxa"/>
          </w:tcPr>
          <w:p w14:paraId="791F9BB9" w14:textId="07CEC147" w:rsidR="00DB580D" w:rsidRPr="004D3250" w:rsidRDefault="008749DC" w:rsidP="003C7EDE">
            <w:pPr>
              <w:rPr>
                <w:rFonts w:ascii="Arial" w:hAnsi="Arial" w:cs="Arial"/>
                <w:sz w:val="20"/>
                <w:szCs w:val="20"/>
                <w:highlight w:val="yellow"/>
              </w:rPr>
            </w:pPr>
            <w:r w:rsidRPr="004D3250">
              <w:rPr>
                <w:rFonts w:ascii="Arial" w:hAnsi="Arial" w:cs="Arial"/>
                <w:sz w:val="20"/>
                <w:szCs w:val="20"/>
              </w:rPr>
              <w:t>Produced the J-TAMSAD</w:t>
            </w:r>
            <w:r w:rsidR="00DB580D" w:rsidRPr="004D3250">
              <w:rPr>
                <w:rFonts w:ascii="Arial" w:hAnsi="Arial" w:cs="Arial"/>
                <w:sz w:val="20"/>
                <w:szCs w:val="20"/>
              </w:rPr>
              <w:t xml:space="preserve"> </w:t>
            </w:r>
            <w:r w:rsidRPr="004D3250">
              <w:rPr>
                <w:rFonts w:ascii="Arial" w:hAnsi="Arial" w:cs="Arial"/>
                <w:sz w:val="20"/>
                <w:szCs w:val="20"/>
              </w:rPr>
              <w:t>using translation, EFA, CFA and criterion validity analyses</w:t>
            </w:r>
            <w:r w:rsidR="00DB580D" w:rsidRPr="004D3250">
              <w:rPr>
                <w:rFonts w:ascii="Arial" w:hAnsi="Arial" w:cs="Arial"/>
                <w:sz w:val="20"/>
                <w:szCs w:val="20"/>
              </w:rPr>
              <w:t xml:space="preserve">, made a strong argument for its validity in </w:t>
            </w:r>
            <w:r w:rsidR="003C7EDE" w:rsidRPr="004D3250">
              <w:rPr>
                <w:rFonts w:ascii="Arial" w:hAnsi="Arial" w:cs="Arial"/>
                <w:sz w:val="20"/>
                <w:szCs w:val="20"/>
              </w:rPr>
              <w:t>assessing tolerance of ambiguity among medical trainees in Japan.</w:t>
            </w:r>
          </w:p>
        </w:tc>
      </w:tr>
      <w:tr w:rsidR="00D8301C" w:rsidRPr="004D3250" w14:paraId="78257F5B" w14:textId="2EB71F85" w:rsidTr="00D8301C">
        <w:tc>
          <w:tcPr>
            <w:tcW w:w="817" w:type="dxa"/>
          </w:tcPr>
          <w:p w14:paraId="25E161D1" w14:textId="77777777" w:rsidR="00D8301C" w:rsidRPr="004D3250" w:rsidRDefault="00D8301C">
            <w:pPr>
              <w:rPr>
                <w:rFonts w:ascii="Arial" w:hAnsi="Arial" w:cs="Arial"/>
                <w:sz w:val="20"/>
                <w:szCs w:val="20"/>
              </w:rPr>
            </w:pPr>
            <w:r w:rsidRPr="004D3250">
              <w:rPr>
                <w:rFonts w:ascii="Arial" w:hAnsi="Arial" w:cs="Arial"/>
                <w:sz w:val="20"/>
                <w:szCs w:val="20"/>
              </w:rPr>
              <w:t>2026</w:t>
            </w:r>
          </w:p>
        </w:tc>
        <w:tc>
          <w:tcPr>
            <w:tcW w:w="6237" w:type="dxa"/>
          </w:tcPr>
          <w:p w14:paraId="52724E50" w14:textId="77777777" w:rsidR="00D8301C" w:rsidRPr="004D3250" w:rsidRDefault="00D8301C">
            <w:pPr>
              <w:rPr>
                <w:rFonts w:ascii="Arial" w:hAnsi="Arial" w:cs="Arial"/>
                <w:sz w:val="20"/>
                <w:szCs w:val="20"/>
              </w:rPr>
            </w:pPr>
            <w:r w:rsidRPr="004D3250">
              <w:rPr>
                <w:rFonts w:ascii="Arial" w:hAnsi="Arial" w:cs="Arial"/>
                <w:sz w:val="20"/>
                <w:szCs w:val="20"/>
              </w:rPr>
              <w:t>Pinto SF, Sá J, Ramos LMA. Cultural adaptation and validation of the TAMSAD to Portugal: A preliminary study. Revista Brasileira de Educação Médica. 2026;</w:t>
            </w:r>
            <w:proofErr w:type="gramStart"/>
            <w:r w:rsidRPr="004D3250">
              <w:rPr>
                <w:rFonts w:ascii="Arial" w:hAnsi="Arial" w:cs="Arial"/>
                <w:sz w:val="20"/>
                <w:szCs w:val="20"/>
              </w:rPr>
              <w:t>50:e</w:t>
            </w:r>
            <w:proofErr w:type="gramEnd"/>
            <w:r w:rsidRPr="004D3250">
              <w:rPr>
                <w:rFonts w:ascii="Arial" w:hAnsi="Arial" w:cs="Arial"/>
                <w:sz w:val="20"/>
                <w:szCs w:val="20"/>
              </w:rPr>
              <w:t>053.</w:t>
            </w:r>
          </w:p>
        </w:tc>
        <w:tc>
          <w:tcPr>
            <w:tcW w:w="1586" w:type="dxa"/>
          </w:tcPr>
          <w:p w14:paraId="06334688" w14:textId="77777777" w:rsidR="00D8301C" w:rsidRPr="004D3250" w:rsidRDefault="00D8301C">
            <w:pPr>
              <w:rPr>
                <w:rFonts w:ascii="Arial" w:hAnsi="Arial" w:cs="Arial"/>
                <w:sz w:val="20"/>
                <w:szCs w:val="20"/>
              </w:rPr>
            </w:pPr>
            <w:r w:rsidRPr="004D3250">
              <w:rPr>
                <w:rFonts w:ascii="Arial" w:hAnsi="Arial" w:cs="Arial"/>
                <w:sz w:val="20"/>
                <w:szCs w:val="20"/>
              </w:rPr>
              <w:t>Portuguese</w:t>
            </w:r>
          </w:p>
        </w:tc>
        <w:tc>
          <w:tcPr>
            <w:tcW w:w="2979" w:type="dxa"/>
          </w:tcPr>
          <w:p w14:paraId="4240FB6C" w14:textId="534AD7FC" w:rsidR="00845A4A" w:rsidRPr="004D3250" w:rsidRDefault="007B4CC8" w:rsidP="00845A4A">
            <w:pPr>
              <w:rPr>
                <w:rFonts w:ascii="Arial" w:hAnsi="Arial" w:cs="Arial"/>
                <w:sz w:val="20"/>
                <w:szCs w:val="20"/>
                <w:highlight w:val="yellow"/>
              </w:rPr>
            </w:pPr>
            <w:r w:rsidRPr="004D3250">
              <w:rPr>
                <w:rFonts w:ascii="Arial" w:hAnsi="Arial" w:cs="Arial"/>
                <w:sz w:val="20"/>
                <w:szCs w:val="20"/>
              </w:rPr>
              <w:t>Preliminary validation of the European Portuguese version (PT-TAMSAD).</w:t>
            </w:r>
            <w:r w:rsidR="00845A4A" w:rsidRPr="004D3250">
              <w:rPr>
                <w:rFonts w:ascii="Arial" w:hAnsi="Arial" w:cs="Arial"/>
                <w:sz w:val="20"/>
                <w:szCs w:val="20"/>
              </w:rPr>
              <w:t xml:space="preserve"> They argue that the translated scale has strong psychometric properties, proving</w:t>
            </w:r>
            <w:r w:rsidR="00B509D0">
              <w:rPr>
                <w:rFonts w:ascii="Arial" w:hAnsi="Arial" w:cs="Arial"/>
                <w:sz w:val="20"/>
                <w:szCs w:val="20"/>
              </w:rPr>
              <w:t xml:space="preserve"> to be</w:t>
            </w:r>
            <w:r w:rsidR="00845A4A" w:rsidRPr="004D3250">
              <w:rPr>
                <w:rFonts w:ascii="Arial" w:hAnsi="Arial" w:cs="Arial"/>
                <w:sz w:val="20"/>
                <w:szCs w:val="20"/>
              </w:rPr>
              <w:t xml:space="preserve"> valid and reliable</w:t>
            </w:r>
            <w:r w:rsidR="00B509D0">
              <w:rPr>
                <w:rFonts w:ascii="Arial" w:hAnsi="Arial" w:cs="Arial"/>
                <w:sz w:val="20"/>
                <w:szCs w:val="20"/>
              </w:rPr>
              <w:t>.</w:t>
            </w:r>
          </w:p>
        </w:tc>
      </w:tr>
    </w:tbl>
    <w:p w14:paraId="5193CFDA" w14:textId="77777777" w:rsidR="00D85A16" w:rsidRPr="004D3250" w:rsidRDefault="00D85A16">
      <w:pPr>
        <w:rPr>
          <w:rFonts w:ascii="Arial" w:hAnsi="Arial" w:cs="Arial"/>
        </w:rPr>
      </w:pPr>
    </w:p>
    <w:p w14:paraId="285AFA75" w14:textId="77777777" w:rsidR="00D85A16" w:rsidRDefault="00D85A16">
      <w:pPr>
        <w:rPr>
          <w:rFonts w:ascii="Arial" w:hAnsi="Arial" w:cs="Arial"/>
        </w:rPr>
      </w:pPr>
    </w:p>
    <w:p w14:paraId="0E9B2787" w14:textId="77777777" w:rsidR="00B509D0" w:rsidRPr="004D3250" w:rsidRDefault="00B509D0">
      <w:pPr>
        <w:rPr>
          <w:rFonts w:ascii="Arial" w:hAnsi="Arial" w:cs="Arial"/>
        </w:rPr>
      </w:pPr>
    </w:p>
    <w:p w14:paraId="09702C4E" w14:textId="77777777" w:rsidR="009E4A55" w:rsidRPr="004D3250" w:rsidRDefault="009E4A55">
      <w:pPr>
        <w:rPr>
          <w:rFonts w:ascii="Arial" w:hAnsi="Arial" w:cs="Arial"/>
        </w:rPr>
      </w:pPr>
    </w:p>
    <w:p w14:paraId="1DDE5088" w14:textId="77777777" w:rsidR="009E4A55" w:rsidRPr="004D3250" w:rsidRDefault="009E4A55">
      <w:pPr>
        <w:rPr>
          <w:rFonts w:ascii="Arial" w:hAnsi="Arial" w:cs="Arial"/>
        </w:rPr>
      </w:pPr>
    </w:p>
    <w:p w14:paraId="26CA211E" w14:textId="77777777" w:rsidR="009E4A55" w:rsidRPr="004D3250" w:rsidRDefault="009E4A55">
      <w:pPr>
        <w:rPr>
          <w:rFonts w:ascii="Arial" w:hAnsi="Arial" w:cs="Arial"/>
        </w:rPr>
      </w:pPr>
    </w:p>
    <w:p w14:paraId="454728E1" w14:textId="6F53C273" w:rsidR="00D85A16" w:rsidRPr="004D3250" w:rsidRDefault="00EA5EF1">
      <w:pPr>
        <w:pStyle w:val="Heading2"/>
        <w:rPr>
          <w:rFonts w:ascii="Arial" w:hAnsi="Arial" w:cs="Arial"/>
        </w:rPr>
      </w:pPr>
      <w:r w:rsidRPr="004D3250">
        <w:rPr>
          <w:rFonts w:ascii="Arial" w:hAnsi="Arial" w:cs="Arial"/>
        </w:rPr>
        <w:lastRenderedPageBreak/>
        <w:t>3</w:t>
      </w:r>
      <w:r w:rsidR="00EC45D5" w:rsidRPr="004D3250">
        <w:rPr>
          <w:rFonts w:ascii="Arial" w:hAnsi="Arial" w:cs="Arial"/>
        </w:rPr>
        <w:t>. Empirical Applications</w:t>
      </w:r>
    </w:p>
    <w:tbl>
      <w:tblPr>
        <w:tblStyle w:val="TableGrid"/>
        <w:tblW w:w="0" w:type="auto"/>
        <w:tblLook w:val="04A0" w:firstRow="1" w:lastRow="0" w:firstColumn="1" w:lastColumn="0" w:noHBand="0" w:noVBand="1"/>
      </w:tblPr>
      <w:tblGrid>
        <w:gridCol w:w="938"/>
        <w:gridCol w:w="3843"/>
        <w:gridCol w:w="1295"/>
        <w:gridCol w:w="1630"/>
        <w:gridCol w:w="5244"/>
      </w:tblGrid>
      <w:tr w:rsidR="00405384" w:rsidRPr="004D3250" w14:paraId="5664BB16" w14:textId="77777777" w:rsidTr="00405384">
        <w:tc>
          <w:tcPr>
            <w:tcW w:w="942" w:type="dxa"/>
          </w:tcPr>
          <w:p w14:paraId="55F8196D" w14:textId="77777777" w:rsidR="00405384" w:rsidRPr="004D3250" w:rsidRDefault="00405384">
            <w:pPr>
              <w:rPr>
                <w:rFonts w:ascii="Arial" w:hAnsi="Arial" w:cs="Arial"/>
                <w:sz w:val="20"/>
                <w:szCs w:val="20"/>
              </w:rPr>
            </w:pPr>
            <w:r w:rsidRPr="004D3250">
              <w:rPr>
                <w:rFonts w:ascii="Arial" w:hAnsi="Arial" w:cs="Arial"/>
                <w:sz w:val="20"/>
                <w:szCs w:val="20"/>
              </w:rPr>
              <w:t>Year</w:t>
            </w:r>
          </w:p>
        </w:tc>
        <w:tc>
          <w:tcPr>
            <w:tcW w:w="3852" w:type="dxa"/>
          </w:tcPr>
          <w:p w14:paraId="29F454B3" w14:textId="77777777" w:rsidR="00405384" w:rsidRPr="004D3250" w:rsidRDefault="00405384">
            <w:pPr>
              <w:rPr>
                <w:rFonts w:ascii="Arial" w:hAnsi="Arial" w:cs="Arial"/>
                <w:sz w:val="20"/>
                <w:szCs w:val="20"/>
              </w:rPr>
            </w:pPr>
            <w:r w:rsidRPr="004D3250">
              <w:rPr>
                <w:rFonts w:ascii="Arial" w:hAnsi="Arial" w:cs="Arial"/>
                <w:sz w:val="20"/>
                <w:szCs w:val="20"/>
              </w:rPr>
              <w:t>Citation</w:t>
            </w:r>
          </w:p>
        </w:tc>
        <w:tc>
          <w:tcPr>
            <w:tcW w:w="1222" w:type="dxa"/>
          </w:tcPr>
          <w:p w14:paraId="311A6F9E" w14:textId="48AE0D4D" w:rsidR="00405384" w:rsidRPr="004D3250" w:rsidRDefault="00405384">
            <w:pPr>
              <w:rPr>
                <w:rFonts w:ascii="Arial" w:hAnsi="Arial" w:cs="Arial"/>
                <w:sz w:val="20"/>
                <w:szCs w:val="20"/>
                <w:highlight w:val="yellow"/>
              </w:rPr>
            </w:pPr>
            <w:r w:rsidRPr="004D3250">
              <w:rPr>
                <w:rFonts w:ascii="Arial" w:hAnsi="Arial" w:cs="Arial"/>
                <w:sz w:val="20"/>
                <w:szCs w:val="20"/>
              </w:rPr>
              <w:t>Country of study</w:t>
            </w:r>
          </w:p>
        </w:tc>
        <w:tc>
          <w:tcPr>
            <w:tcW w:w="1634" w:type="dxa"/>
          </w:tcPr>
          <w:p w14:paraId="1FD8B765" w14:textId="2661BA22" w:rsidR="00405384" w:rsidRPr="004D3250" w:rsidRDefault="00405384">
            <w:pPr>
              <w:rPr>
                <w:rFonts w:ascii="Arial" w:hAnsi="Arial" w:cs="Arial"/>
                <w:sz w:val="20"/>
                <w:szCs w:val="20"/>
              </w:rPr>
            </w:pPr>
            <w:r w:rsidRPr="004D3250">
              <w:rPr>
                <w:rFonts w:ascii="Arial" w:hAnsi="Arial" w:cs="Arial"/>
                <w:sz w:val="20"/>
                <w:szCs w:val="20"/>
              </w:rPr>
              <w:t>Population</w:t>
            </w:r>
          </w:p>
        </w:tc>
        <w:tc>
          <w:tcPr>
            <w:tcW w:w="5300" w:type="dxa"/>
          </w:tcPr>
          <w:p w14:paraId="1D62124C" w14:textId="170116E9" w:rsidR="00405384" w:rsidRPr="004D3250" w:rsidRDefault="00405384">
            <w:pPr>
              <w:rPr>
                <w:rFonts w:ascii="Arial" w:hAnsi="Arial" w:cs="Arial"/>
                <w:sz w:val="20"/>
                <w:szCs w:val="20"/>
              </w:rPr>
            </w:pPr>
            <w:r w:rsidRPr="004D3250">
              <w:rPr>
                <w:rFonts w:ascii="Arial" w:hAnsi="Arial" w:cs="Arial"/>
                <w:sz w:val="20"/>
                <w:szCs w:val="20"/>
              </w:rPr>
              <w:t>Notes</w:t>
            </w:r>
          </w:p>
        </w:tc>
      </w:tr>
      <w:tr w:rsidR="00405384" w:rsidRPr="004D3250" w14:paraId="37E18A1A" w14:textId="77777777" w:rsidTr="00405384">
        <w:tc>
          <w:tcPr>
            <w:tcW w:w="942" w:type="dxa"/>
          </w:tcPr>
          <w:p w14:paraId="54EFC667" w14:textId="77777777" w:rsidR="00405384" w:rsidRPr="004D3250" w:rsidRDefault="00405384" w:rsidP="00FD599D">
            <w:pPr>
              <w:rPr>
                <w:rFonts w:ascii="Arial" w:hAnsi="Arial" w:cs="Arial"/>
                <w:sz w:val="20"/>
                <w:szCs w:val="20"/>
              </w:rPr>
            </w:pPr>
            <w:r w:rsidRPr="004D3250">
              <w:rPr>
                <w:rFonts w:ascii="Arial" w:hAnsi="Arial" w:cs="Arial"/>
                <w:sz w:val="20"/>
                <w:szCs w:val="20"/>
              </w:rPr>
              <w:t>2017</w:t>
            </w:r>
          </w:p>
        </w:tc>
        <w:tc>
          <w:tcPr>
            <w:tcW w:w="3852" w:type="dxa"/>
          </w:tcPr>
          <w:p w14:paraId="0D9B52AF" w14:textId="77777777" w:rsidR="00405384" w:rsidRPr="004D3250" w:rsidRDefault="00405384" w:rsidP="00FD599D">
            <w:pPr>
              <w:rPr>
                <w:rFonts w:ascii="Arial" w:hAnsi="Arial" w:cs="Arial"/>
                <w:sz w:val="20"/>
                <w:szCs w:val="20"/>
              </w:rPr>
            </w:pPr>
            <w:r w:rsidRPr="004D3250">
              <w:rPr>
                <w:rFonts w:ascii="Arial" w:hAnsi="Arial" w:cs="Arial"/>
                <w:sz w:val="20"/>
                <w:szCs w:val="20"/>
              </w:rPr>
              <w:t>Hancock J, Hammond JA, Roberts M, Mattick K. Comparing tolerance of ambiguity in veterinary and medical students. Journal of Veterinary Medical Education. 2017;44(3):523–530.</w:t>
            </w:r>
          </w:p>
        </w:tc>
        <w:tc>
          <w:tcPr>
            <w:tcW w:w="1222" w:type="dxa"/>
          </w:tcPr>
          <w:p w14:paraId="69DBB3BE" w14:textId="626A7498" w:rsidR="00405384" w:rsidRPr="004D3250" w:rsidRDefault="00405384" w:rsidP="00FD599D">
            <w:pPr>
              <w:rPr>
                <w:rFonts w:ascii="Arial" w:hAnsi="Arial" w:cs="Arial"/>
                <w:sz w:val="20"/>
                <w:szCs w:val="20"/>
              </w:rPr>
            </w:pPr>
            <w:r w:rsidRPr="004D3250">
              <w:rPr>
                <w:rFonts w:ascii="Arial" w:hAnsi="Arial" w:cs="Arial"/>
                <w:sz w:val="20"/>
                <w:szCs w:val="20"/>
              </w:rPr>
              <w:t>England and Scotland, UK</w:t>
            </w:r>
          </w:p>
        </w:tc>
        <w:tc>
          <w:tcPr>
            <w:tcW w:w="1634" w:type="dxa"/>
          </w:tcPr>
          <w:p w14:paraId="2F0E7752" w14:textId="311C0A6C" w:rsidR="00405384" w:rsidRPr="004D3250" w:rsidRDefault="00405384" w:rsidP="00FD599D">
            <w:pPr>
              <w:rPr>
                <w:rFonts w:ascii="Arial" w:hAnsi="Arial" w:cs="Arial"/>
                <w:sz w:val="20"/>
                <w:szCs w:val="20"/>
              </w:rPr>
            </w:pPr>
            <w:r w:rsidRPr="004D3250">
              <w:rPr>
                <w:rFonts w:ascii="Arial" w:hAnsi="Arial" w:cs="Arial"/>
                <w:sz w:val="20"/>
                <w:szCs w:val="20"/>
              </w:rPr>
              <w:t>Medical &amp; veterinary students</w:t>
            </w:r>
          </w:p>
        </w:tc>
        <w:tc>
          <w:tcPr>
            <w:tcW w:w="5300" w:type="dxa"/>
          </w:tcPr>
          <w:p w14:paraId="49680DAD" w14:textId="016F8A04" w:rsidR="00405384" w:rsidRPr="004D3250" w:rsidRDefault="00405384" w:rsidP="00FD599D">
            <w:pPr>
              <w:rPr>
                <w:rFonts w:ascii="Arial" w:hAnsi="Arial" w:cs="Arial"/>
                <w:sz w:val="20"/>
                <w:szCs w:val="20"/>
              </w:rPr>
            </w:pPr>
            <w:r w:rsidRPr="004D3250">
              <w:rPr>
                <w:rFonts w:ascii="Arial" w:hAnsi="Arial" w:cs="Arial"/>
                <w:sz w:val="20"/>
                <w:szCs w:val="20"/>
              </w:rPr>
              <w:t xml:space="preserve">Cross-professional comparison of medical students and veterinary students using a common subset of items from both TAMSAD and TAVS scales. </w:t>
            </w:r>
          </w:p>
        </w:tc>
      </w:tr>
      <w:tr w:rsidR="00405384" w:rsidRPr="004D3250" w14:paraId="5BD01F2E" w14:textId="77777777" w:rsidTr="00405384">
        <w:tc>
          <w:tcPr>
            <w:tcW w:w="942" w:type="dxa"/>
          </w:tcPr>
          <w:p w14:paraId="7461EEE7" w14:textId="77777777" w:rsidR="00405384" w:rsidRPr="004D3250" w:rsidRDefault="00405384">
            <w:pPr>
              <w:rPr>
                <w:rFonts w:ascii="Arial" w:hAnsi="Arial" w:cs="Arial"/>
                <w:sz w:val="20"/>
                <w:szCs w:val="20"/>
              </w:rPr>
            </w:pPr>
            <w:r w:rsidRPr="004D3250">
              <w:rPr>
                <w:rFonts w:ascii="Arial" w:hAnsi="Arial" w:cs="Arial"/>
                <w:sz w:val="20"/>
                <w:szCs w:val="20"/>
              </w:rPr>
              <w:t>2020</w:t>
            </w:r>
          </w:p>
        </w:tc>
        <w:tc>
          <w:tcPr>
            <w:tcW w:w="3852" w:type="dxa"/>
          </w:tcPr>
          <w:p w14:paraId="6C1718FD" w14:textId="77777777" w:rsidR="00405384" w:rsidRPr="004D3250" w:rsidRDefault="00405384">
            <w:pPr>
              <w:rPr>
                <w:rFonts w:ascii="Arial" w:hAnsi="Arial" w:cs="Arial"/>
                <w:sz w:val="20"/>
                <w:szCs w:val="20"/>
              </w:rPr>
            </w:pPr>
            <w:r w:rsidRPr="004D3250">
              <w:rPr>
                <w:rFonts w:ascii="Arial" w:hAnsi="Arial" w:cs="Arial"/>
                <w:sz w:val="20"/>
                <w:szCs w:val="20"/>
              </w:rPr>
              <w:t>Lodewyk K, Linkiewich D, Lee A, Babenko O. From Jerseys to Scrubs: Is sport background associated with medical students' tolerance of ambiguity and uncertainty? Health Professions Education. 2020;6(4):501–505.</w:t>
            </w:r>
          </w:p>
        </w:tc>
        <w:tc>
          <w:tcPr>
            <w:tcW w:w="1222" w:type="dxa"/>
          </w:tcPr>
          <w:p w14:paraId="74F0B15A" w14:textId="0D22343A" w:rsidR="00405384" w:rsidRPr="004D3250" w:rsidRDefault="00405384">
            <w:pPr>
              <w:rPr>
                <w:rFonts w:ascii="Arial" w:hAnsi="Arial" w:cs="Arial"/>
                <w:sz w:val="20"/>
                <w:szCs w:val="20"/>
              </w:rPr>
            </w:pPr>
            <w:r w:rsidRPr="004D3250">
              <w:rPr>
                <w:rFonts w:ascii="Arial" w:hAnsi="Arial" w:cs="Arial"/>
                <w:sz w:val="20"/>
                <w:szCs w:val="20"/>
              </w:rPr>
              <w:t>Canada</w:t>
            </w:r>
          </w:p>
        </w:tc>
        <w:tc>
          <w:tcPr>
            <w:tcW w:w="1634" w:type="dxa"/>
          </w:tcPr>
          <w:p w14:paraId="0416C87C" w14:textId="5D9F8604" w:rsidR="00405384" w:rsidRPr="004D3250" w:rsidRDefault="00405384">
            <w:pPr>
              <w:rPr>
                <w:rFonts w:ascii="Arial" w:hAnsi="Arial" w:cs="Arial"/>
                <w:sz w:val="20"/>
                <w:szCs w:val="20"/>
              </w:rPr>
            </w:pPr>
            <w:r w:rsidRPr="004D3250">
              <w:rPr>
                <w:rFonts w:ascii="Arial" w:hAnsi="Arial" w:cs="Arial"/>
                <w:sz w:val="20"/>
                <w:szCs w:val="20"/>
              </w:rPr>
              <w:t xml:space="preserve">Medical Students </w:t>
            </w:r>
          </w:p>
        </w:tc>
        <w:tc>
          <w:tcPr>
            <w:tcW w:w="5300" w:type="dxa"/>
          </w:tcPr>
          <w:p w14:paraId="4D269287" w14:textId="472E9EF8" w:rsidR="00405384" w:rsidRPr="004D3250" w:rsidRDefault="00405384">
            <w:pPr>
              <w:rPr>
                <w:rFonts w:ascii="Arial" w:hAnsi="Arial" w:cs="Arial"/>
                <w:sz w:val="20"/>
                <w:szCs w:val="20"/>
              </w:rPr>
            </w:pPr>
            <w:r w:rsidRPr="004D3250">
              <w:rPr>
                <w:rFonts w:ascii="Arial" w:hAnsi="Arial" w:cs="Arial"/>
                <w:sz w:val="20"/>
                <w:szCs w:val="20"/>
              </w:rPr>
              <w:t xml:space="preserve">Assessed impact of type of sport participation on levels of ambiguity tolerance in </w:t>
            </w:r>
            <w:proofErr w:type="gramStart"/>
            <w:r w:rsidRPr="004D3250">
              <w:rPr>
                <w:rFonts w:ascii="Arial" w:hAnsi="Arial" w:cs="Arial"/>
                <w:sz w:val="20"/>
                <w:szCs w:val="20"/>
              </w:rPr>
              <w:t>Medical</w:t>
            </w:r>
            <w:proofErr w:type="gramEnd"/>
            <w:r w:rsidRPr="004D3250">
              <w:rPr>
                <w:rFonts w:ascii="Arial" w:hAnsi="Arial" w:cs="Arial"/>
                <w:sz w:val="20"/>
                <w:szCs w:val="20"/>
              </w:rPr>
              <w:t xml:space="preserve"> students</w:t>
            </w:r>
            <w:r w:rsidR="00935172">
              <w:rPr>
                <w:rFonts w:ascii="Arial" w:hAnsi="Arial" w:cs="Arial"/>
                <w:sz w:val="20"/>
                <w:szCs w:val="20"/>
              </w:rPr>
              <w:t>.</w:t>
            </w:r>
          </w:p>
        </w:tc>
      </w:tr>
      <w:tr w:rsidR="00405384" w:rsidRPr="004D3250" w14:paraId="696DD0AE" w14:textId="77777777" w:rsidTr="00405384">
        <w:tc>
          <w:tcPr>
            <w:tcW w:w="942" w:type="dxa"/>
          </w:tcPr>
          <w:p w14:paraId="5A491541" w14:textId="77777777" w:rsidR="00405384" w:rsidRPr="004D3250" w:rsidRDefault="00405384">
            <w:pPr>
              <w:rPr>
                <w:rFonts w:ascii="Arial" w:hAnsi="Arial" w:cs="Arial"/>
                <w:sz w:val="20"/>
                <w:szCs w:val="20"/>
              </w:rPr>
            </w:pPr>
            <w:r w:rsidRPr="004D3250">
              <w:rPr>
                <w:rFonts w:ascii="Arial" w:hAnsi="Arial" w:cs="Arial"/>
                <w:sz w:val="20"/>
                <w:szCs w:val="20"/>
              </w:rPr>
              <w:t>2021</w:t>
            </w:r>
          </w:p>
        </w:tc>
        <w:tc>
          <w:tcPr>
            <w:tcW w:w="3852" w:type="dxa"/>
          </w:tcPr>
          <w:p w14:paraId="40C14DE2" w14:textId="77777777" w:rsidR="00405384" w:rsidRPr="004D3250" w:rsidRDefault="00405384">
            <w:pPr>
              <w:rPr>
                <w:rFonts w:ascii="Arial" w:hAnsi="Arial" w:cs="Arial"/>
                <w:sz w:val="20"/>
                <w:szCs w:val="20"/>
              </w:rPr>
            </w:pPr>
            <w:r w:rsidRPr="004D3250">
              <w:rPr>
                <w:rFonts w:ascii="Arial" w:hAnsi="Arial" w:cs="Arial"/>
                <w:sz w:val="20"/>
                <w:szCs w:val="20"/>
              </w:rPr>
              <w:t xml:space="preserve">Babenko O, Linkiewich D, Lodewyk K, Lee A. Ambiguity tolerance and prospective specialty choice among third-year medical students. PRiMER. </w:t>
            </w:r>
            <w:proofErr w:type="gramStart"/>
            <w:r w:rsidRPr="004D3250">
              <w:rPr>
                <w:rFonts w:ascii="Arial" w:hAnsi="Arial" w:cs="Arial"/>
                <w:sz w:val="20"/>
                <w:szCs w:val="20"/>
              </w:rPr>
              <w:t>2021;5:2</w:t>
            </w:r>
            <w:proofErr w:type="gramEnd"/>
            <w:r w:rsidRPr="004D3250">
              <w:rPr>
                <w:rFonts w:ascii="Arial" w:hAnsi="Arial" w:cs="Arial"/>
                <w:sz w:val="20"/>
                <w:szCs w:val="20"/>
              </w:rPr>
              <w:t>.</w:t>
            </w:r>
          </w:p>
        </w:tc>
        <w:tc>
          <w:tcPr>
            <w:tcW w:w="1222" w:type="dxa"/>
          </w:tcPr>
          <w:p w14:paraId="5144C53E" w14:textId="016424F9" w:rsidR="00405384" w:rsidRPr="004D3250" w:rsidRDefault="00405384">
            <w:pPr>
              <w:rPr>
                <w:rFonts w:ascii="Arial" w:hAnsi="Arial" w:cs="Arial"/>
                <w:sz w:val="20"/>
                <w:szCs w:val="20"/>
              </w:rPr>
            </w:pPr>
            <w:r w:rsidRPr="004D3250">
              <w:rPr>
                <w:rFonts w:ascii="Arial" w:hAnsi="Arial" w:cs="Arial"/>
                <w:sz w:val="20"/>
                <w:szCs w:val="20"/>
              </w:rPr>
              <w:t>Canada</w:t>
            </w:r>
          </w:p>
        </w:tc>
        <w:tc>
          <w:tcPr>
            <w:tcW w:w="1634" w:type="dxa"/>
          </w:tcPr>
          <w:p w14:paraId="30411A7F" w14:textId="7BBFA7B9" w:rsidR="00405384" w:rsidRPr="004D3250" w:rsidRDefault="00405384">
            <w:pPr>
              <w:rPr>
                <w:rFonts w:ascii="Arial" w:hAnsi="Arial" w:cs="Arial"/>
                <w:sz w:val="20"/>
                <w:szCs w:val="20"/>
              </w:rPr>
            </w:pPr>
            <w:r w:rsidRPr="004D3250">
              <w:rPr>
                <w:rFonts w:ascii="Arial" w:hAnsi="Arial" w:cs="Arial"/>
                <w:sz w:val="20"/>
                <w:szCs w:val="20"/>
              </w:rPr>
              <w:t xml:space="preserve">Medical Students </w:t>
            </w:r>
          </w:p>
        </w:tc>
        <w:tc>
          <w:tcPr>
            <w:tcW w:w="5300" w:type="dxa"/>
          </w:tcPr>
          <w:p w14:paraId="52D5A6D3" w14:textId="6295631D" w:rsidR="00405384" w:rsidRPr="004D3250" w:rsidRDefault="00405384">
            <w:pPr>
              <w:rPr>
                <w:rFonts w:ascii="Arial" w:hAnsi="Arial" w:cs="Arial"/>
                <w:sz w:val="20"/>
                <w:szCs w:val="20"/>
              </w:rPr>
            </w:pPr>
            <w:r w:rsidRPr="004D3250">
              <w:rPr>
                <w:rFonts w:ascii="Arial" w:hAnsi="Arial" w:cs="Arial"/>
                <w:sz w:val="20"/>
                <w:szCs w:val="20"/>
              </w:rPr>
              <w:t>Investigate the relationship between tolerance of ambiguity and prospective specialty choice of medical students</w:t>
            </w:r>
            <w:r w:rsidR="00935172">
              <w:rPr>
                <w:rFonts w:ascii="Arial" w:hAnsi="Arial" w:cs="Arial"/>
                <w:sz w:val="20"/>
                <w:szCs w:val="20"/>
              </w:rPr>
              <w:t>.</w:t>
            </w:r>
          </w:p>
        </w:tc>
      </w:tr>
      <w:tr w:rsidR="00405384" w:rsidRPr="004D3250" w14:paraId="420277C0" w14:textId="77777777" w:rsidTr="00405384">
        <w:tc>
          <w:tcPr>
            <w:tcW w:w="942" w:type="dxa"/>
          </w:tcPr>
          <w:p w14:paraId="34EB8FDC" w14:textId="77777777" w:rsidR="00405384" w:rsidRPr="004D3250" w:rsidRDefault="00405384">
            <w:pPr>
              <w:rPr>
                <w:rFonts w:ascii="Arial" w:hAnsi="Arial" w:cs="Arial"/>
                <w:sz w:val="20"/>
                <w:szCs w:val="20"/>
              </w:rPr>
            </w:pPr>
            <w:r w:rsidRPr="004D3250">
              <w:rPr>
                <w:rFonts w:ascii="Arial" w:hAnsi="Arial" w:cs="Arial"/>
                <w:sz w:val="20"/>
                <w:szCs w:val="20"/>
              </w:rPr>
              <w:t>2022</w:t>
            </w:r>
          </w:p>
        </w:tc>
        <w:tc>
          <w:tcPr>
            <w:tcW w:w="3852" w:type="dxa"/>
          </w:tcPr>
          <w:p w14:paraId="4BFAACEF" w14:textId="77777777" w:rsidR="00405384" w:rsidRPr="004D3250" w:rsidRDefault="00405384">
            <w:pPr>
              <w:rPr>
                <w:rFonts w:ascii="Arial" w:hAnsi="Arial" w:cs="Arial"/>
                <w:sz w:val="20"/>
                <w:szCs w:val="20"/>
              </w:rPr>
            </w:pPr>
            <w:r w:rsidRPr="004D3250">
              <w:rPr>
                <w:rFonts w:ascii="Arial" w:hAnsi="Arial" w:cs="Arial"/>
                <w:sz w:val="20"/>
                <w:szCs w:val="20"/>
              </w:rPr>
              <w:t>Babenko O, Lee A. Ambiguity and uncertainty tolerance and psychological needs of medical students: a cross-sectional survey. The Clinical Teacher. 2022;19(6</w:t>
            </w:r>
            <w:proofErr w:type="gramStart"/>
            <w:r w:rsidRPr="004D3250">
              <w:rPr>
                <w:rFonts w:ascii="Arial" w:hAnsi="Arial" w:cs="Arial"/>
                <w:sz w:val="20"/>
                <w:szCs w:val="20"/>
              </w:rPr>
              <w:t>):e</w:t>
            </w:r>
            <w:proofErr w:type="gramEnd"/>
            <w:r w:rsidRPr="004D3250">
              <w:rPr>
                <w:rFonts w:ascii="Arial" w:hAnsi="Arial" w:cs="Arial"/>
                <w:sz w:val="20"/>
                <w:szCs w:val="20"/>
              </w:rPr>
              <w:t>13523.</w:t>
            </w:r>
          </w:p>
        </w:tc>
        <w:tc>
          <w:tcPr>
            <w:tcW w:w="1222" w:type="dxa"/>
          </w:tcPr>
          <w:p w14:paraId="0A665BDC" w14:textId="46990E52" w:rsidR="00405384" w:rsidRPr="004D3250" w:rsidRDefault="00405384">
            <w:pPr>
              <w:rPr>
                <w:rFonts w:ascii="Arial" w:hAnsi="Arial" w:cs="Arial"/>
                <w:sz w:val="20"/>
                <w:szCs w:val="20"/>
              </w:rPr>
            </w:pPr>
            <w:r w:rsidRPr="004D3250">
              <w:rPr>
                <w:rFonts w:ascii="Arial" w:hAnsi="Arial" w:cs="Arial"/>
                <w:sz w:val="20"/>
                <w:szCs w:val="20"/>
              </w:rPr>
              <w:t>Canada</w:t>
            </w:r>
          </w:p>
        </w:tc>
        <w:tc>
          <w:tcPr>
            <w:tcW w:w="1634" w:type="dxa"/>
          </w:tcPr>
          <w:p w14:paraId="04366FE7" w14:textId="30ABF575" w:rsidR="00405384" w:rsidRPr="004D3250" w:rsidRDefault="00405384">
            <w:pPr>
              <w:rPr>
                <w:rFonts w:ascii="Arial" w:hAnsi="Arial" w:cs="Arial"/>
                <w:sz w:val="20"/>
                <w:szCs w:val="20"/>
              </w:rPr>
            </w:pPr>
            <w:r w:rsidRPr="004D3250">
              <w:rPr>
                <w:rFonts w:ascii="Arial" w:hAnsi="Arial" w:cs="Arial"/>
                <w:sz w:val="20"/>
                <w:szCs w:val="20"/>
              </w:rPr>
              <w:t xml:space="preserve">Medical Students </w:t>
            </w:r>
          </w:p>
        </w:tc>
        <w:tc>
          <w:tcPr>
            <w:tcW w:w="5300" w:type="dxa"/>
          </w:tcPr>
          <w:p w14:paraId="6AC927A3" w14:textId="64D616D2" w:rsidR="00405384" w:rsidRPr="004D3250" w:rsidRDefault="00405384">
            <w:pPr>
              <w:rPr>
                <w:rFonts w:ascii="Arial" w:hAnsi="Arial" w:cs="Arial"/>
                <w:sz w:val="20"/>
                <w:szCs w:val="20"/>
              </w:rPr>
            </w:pPr>
            <w:r w:rsidRPr="004D3250">
              <w:rPr>
                <w:rFonts w:ascii="Arial" w:hAnsi="Arial" w:cs="Arial"/>
                <w:sz w:val="20"/>
                <w:szCs w:val="20"/>
              </w:rPr>
              <w:t xml:space="preserve">Cross-sectional study examining relationship between basic psychological needs and tolerance of ambiguity in Medical Students. </w:t>
            </w:r>
          </w:p>
        </w:tc>
      </w:tr>
      <w:tr w:rsidR="00405384" w:rsidRPr="004D3250" w14:paraId="14090E1E" w14:textId="77777777" w:rsidTr="00405384">
        <w:tc>
          <w:tcPr>
            <w:tcW w:w="942" w:type="dxa"/>
          </w:tcPr>
          <w:p w14:paraId="73B8CB00" w14:textId="77777777" w:rsidR="00405384" w:rsidRPr="004D3250" w:rsidRDefault="00405384">
            <w:pPr>
              <w:rPr>
                <w:rFonts w:ascii="Arial" w:hAnsi="Arial" w:cs="Arial"/>
                <w:sz w:val="20"/>
                <w:szCs w:val="20"/>
              </w:rPr>
            </w:pPr>
            <w:r w:rsidRPr="004D3250">
              <w:rPr>
                <w:rFonts w:ascii="Arial" w:hAnsi="Arial" w:cs="Arial"/>
                <w:sz w:val="20"/>
                <w:szCs w:val="20"/>
              </w:rPr>
              <w:t>2022</w:t>
            </w:r>
          </w:p>
        </w:tc>
        <w:tc>
          <w:tcPr>
            <w:tcW w:w="3852" w:type="dxa"/>
          </w:tcPr>
          <w:p w14:paraId="1350BF6E" w14:textId="77777777" w:rsidR="00405384" w:rsidRPr="004D3250" w:rsidRDefault="00405384">
            <w:pPr>
              <w:rPr>
                <w:rFonts w:ascii="Arial" w:hAnsi="Arial" w:cs="Arial"/>
                <w:sz w:val="20"/>
                <w:szCs w:val="20"/>
              </w:rPr>
            </w:pPr>
            <w:r w:rsidRPr="004D3250">
              <w:rPr>
                <w:rFonts w:ascii="Arial" w:hAnsi="Arial" w:cs="Arial"/>
                <w:sz w:val="20"/>
                <w:szCs w:val="20"/>
              </w:rPr>
              <w:t xml:space="preserve">Tallentire VR et al. Investigating how interprofessional simulation influences tolerance of ambiguity. Currents in Pharmacy Teaching and Learning. </w:t>
            </w:r>
            <w:proofErr w:type="gramStart"/>
            <w:r w:rsidRPr="004D3250">
              <w:rPr>
                <w:rFonts w:ascii="Arial" w:hAnsi="Arial" w:cs="Arial"/>
                <w:sz w:val="20"/>
                <w:szCs w:val="20"/>
              </w:rPr>
              <w:t>2022;14:1506</w:t>
            </w:r>
            <w:proofErr w:type="gramEnd"/>
            <w:r w:rsidRPr="004D3250">
              <w:rPr>
                <w:rFonts w:ascii="Arial" w:hAnsi="Arial" w:cs="Arial"/>
                <w:sz w:val="20"/>
                <w:szCs w:val="20"/>
              </w:rPr>
              <w:t>–1511.</w:t>
            </w:r>
          </w:p>
        </w:tc>
        <w:tc>
          <w:tcPr>
            <w:tcW w:w="1222" w:type="dxa"/>
          </w:tcPr>
          <w:p w14:paraId="14979037" w14:textId="2907C549" w:rsidR="00405384" w:rsidRPr="004D3250" w:rsidRDefault="00405384">
            <w:pPr>
              <w:rPr>
                <w:rFonts w:ascii="Arial" w:hAnsi="Arial" w:cs="Arial"/>
                <w:sz w:val="20"/>
                <w:szCs w:val="20"/>
              </w:rPr>
            </w:pPr>
            <w:r w:rsidRPr="004D3250">
              <w:rPr>
                <w:rFonts w:ascii="Arial" w:hAnsi="Arial" w:cs="Arial"/>
                <w:sz w:val="20"/>
                <w:szCs w:val="20"/>
              </w:rPr>
              <w:t>Scotland, UK</w:t>
            </w:r>
          </w:p>
          <w:p w14:paraId="727F6CBB" w14:textId="77777777" w:rsidR="00405384" w:rsidRPr="004D3250" w:rsidRDefault="00405384" w:rsidP="00886DD0">
            <w:pPr>
              <w:rPr>
                <w:rFonts w:ascii="Arial" w:hAnsi="Arial" w:cs="Arial"/>
                <w:sz w:val="20"/>
                <w:szCs w:val="20"/>
              </w:rPr>
            </w:pPr>
          </w:p>
        </w:tc>
        <w:tc>
          <w:tcPr>
            <w:tcW w:w="1634" w:type="dxa"/>
          </w:tcPr>
          <w:p w14:paraId="11EDB519" w14:textId="646A8548" w:rsidR="00405384" w:rsidRPr="004D3250" w:rsidRDefault="00405384">
            <w:pPr>
              <w:rPr>
                <w:rFonts w:ascii="Arial" w:hAnsi="Arial" w:cs="Arial"/>
                <w:sz w:val="20"/>
                <w:szCs w:val="20"/>
              </w:rPr>
            </w:pPr>
            <w:r w:rsidRPr="004D3250">
              <w:rPr>
                <w:rFonts w:ascii="Arial" w:hAnsi="Arial" w:cs="Arial"/>
                <w:sz w:val="20"/>
                <w:szCs w:val="20"/>
              </w:rPr>
              <w:t xml:space="preserve">Trainee pharmacists &amp; medical students </w:t>
            </w:r>
          </w:p>
        </w:tc>
        <w:tc>
          <w:tcPr>
            <w:tcW w:w="5300" w:type="dxa"/>
          </w:tcPr>
          <w:p w14:paraId="1BCC9F54" w14:textId="676E6A37" w:rsidR="00405384" w:rsidRPr="004D3250" w:rsidRDefault="00405384">
            <w:pPr>
              <w:rPr>
                <w:rFonts w:ascii="Arial" w:hAnsi="Arial" w:cs="Arial"/>
                <w:sz w:val="20"/>
                <w:szCs w:val="20"/>
              </w:rPr>
            </w:pPr>
            <w:r w:rsidRPr="004D3250">
              <w:rPr>
                <w:rFonts w:ascii="Arial" w:hAnsi="Arial" w:cs="Arial"/>
                <w:sz w:val="20"/>
                <w:szCs w:val="20"/>
              </w:rPr>
              <w:t xml:space="preserve">Trainee pharmacists' tolerance of ambiguity was improved following participation in an interprofessional </w:t>
            </w:r>
            <w:proofErr w:type="gramStart"/>
            <w:r w:rsidRPr="004D3250">
              <w:rPr>
                <w:rFonts w:ascii="Arial" w:hAnsi="Arial" w:cs="Arial"/>
                <w:sz w:val="20"/>
                <w:szCs w:val="20"/>
              </w:rPr>
              <w:t>simulation</w:t>
            </w:r>
            <w:proofErr w:type="gramEnd"/>
            <w:r w:rsidRPr="004D3250">
              <w:rPr>
                <w:rFonts w:ascii="Arial" w:hAnsi="Arial" w:cs="Arial"/>
                <w:sz w:val="20"/>
                <w:szCs w:val="20"/>
              </w:rPr>
              <w:t xml:space="preserve"> but tolerance of ambiguity did not improve for medical students. </w:t>
            </w:r>
          </w:p>
        </w:tc>
      </w:tr>
      <w:tr w:rsidR="007D204A" w:rsidRPr="004D3250" w14:paraId="296450FB" w14:textId="77777777" w:rsidTr="00405384">
        <w:tc>
          <w:tcPr>
            <w:tcW w:w="942" w:type="dxa"/>
          </w:tcPr>
          <w:p w14:paraId="48CE164A" w14:textId="054D1BA9" w:rsidR="007D204A" w:rsidRPr="004D3250" w:rsidRDefault="007D204A">
            <w:pPr>
              <w:rPr>
                <w:rFonts w:ascii="Arial" w:hAnsi="Arial" w:cs="Arial"/>
                <w:sz w:val="20"/>
                <w:szCs w:val="20"/>
              </w:rPr>
            </w:pPr>
            <w:r w:rsidRPr="004D3250">
              <w:rPr>
                <w:rFonts w:ascii="Arial" w:hAnsi="Arial" w:cs="Arial"/>
                <w:sz w:val="20"/>
                <w:szCs w:val="20"/>
              </w:rPr>
              <w:t>2024</w:t>
            </w:r>
          </w:p>
        </w:tc>
        <w:tc>
          <w:tcPr>
            <w:tcW w:w="3852" w:type="dxa"/>
          </w:tcPr>
          <w:p w14:paraId="2539E56F" w14:textId="08C3898B" w:rsidR="007D204A" w:rsidRPr="004D3250" w:rsidRDefault="007D204A">
            <w:pPr>
              <w:rPr>
                <w:rFonts w:ascii="Arial" w:hAnsi="Arial" w:cs="Arial"/>
                <w:sz w:val="20"/>
                <w:szCs w:val="20"/>
              </w:rPr>
            </w:pPr>
            <w:r w:rsidRPr="004D3250">
              <w:rPr>
                <w:rFonts w:ascii="Arial" w:hAnsi="Arial" w:cs="Arial"/>
                <w:sz w:val="20"/>
                <w:szCs w:val="20"/>
              </w:rPr>
              <w:t xml:space="preserve">Fujikawa H, Aoki T, Ando T, Haruta J. Associations of clinical context-specific ambiguity tolerance with burnout and work engagement among Japanese physicians: a nationwide cross-sectional study. BMC Med Educ. 2024 Jun 14;24(1):660. </w:t>
            </w:r>
            <w:proofErr w:type="spellStart"/>
            <w:r w:rsidRPr="004D3250">
              <w:rPr>
                <w:rFonts w:ascii="Arial" w:hAnsi="Arial" w:cs="Arial"/>
                <w:sz w:val="20"/>
                <w:szCs w:val="20"/>
              </w:rPr>
              <w:t>doi</w:t>
            </w:r>
            <w:proofErr w:type="spellEnd"/>
            <w:r w:rsidRPr="004D3250">
              <w:rPr>
                <w:rFonts w:ascii="Arial" w:hAnsi="Arial" w:cs="Arial"/>
                <w:sz w:val="20"/>
                <w:szCs w:val="20"/>
              </w:rPr>
              <w:t>: 10.1186/s12909-024-</w:t>
            </w:r>
            <w:r w:rsidRPr="004D3250">
              <w:rPr>
                <w:rFonts w:ascii="Arial" w:hAnsi="Arial" w:cs="Arial"/>
                <w:sz w:val="20"/>
                <w:szCs w:val="20"/>
              </w:rPr>
              <w:lastRenderedPageBreak/>
              <w:t>05644-3. PMID: 38877544; PMCID: PMC11179221.</w:t>
            </w:r>
          </w:p>
        </w:tc>
        <w:tc>
          <w:tcPr>
            <w:tcW w:w="1222" w:type="dxa"/>
          </w:tcPr>
          <w:p w14:paraId="392390EB" w14:textId="2256405E" w:rsidR="007D204A" w:rsidRPr="004D3250" w:rsidRDefault="00742A07">
            <w:pPr>
              <w:rPr>
                <w:rFonts w:ascii="Arial" w:hAnsi="Arial" w:cs="Arial"/>
                <w:sz w:val="20"/>
                <w:szCs w:val="20"/>
              </w:rPr>
            </w:pPr>
            <w:r w:rsidRPr="004D3250">
              <w:rPr>
                <w:rFonts w:ascii="Arial" w:hAnsi="Arial" w:cs="Arial"/>
                <w:sz w:val="20"/>
                <w:szCs w:val="20"/>
              </w:rPr>
              <w:lastRenderedPageBreak/>
              <w:t>Japan</w:t>
            </w:r>
          </w:p>
        </w:tc>
        <w:tc>
          <w:tcPr>
            <w:tcW w:w="1634" w:type="dxa"/>
          </w:tcPr>
          <w:p w14:paraId="247B46B0" w14:textId="58D8FF56" w:rsidR="007D204A" w:rsidRPr="004D3250" w:rsidRDefault="00B76280">
            <w:pPr>
              <w:rPr>
                <w:rFonts w:ascii="Arial" w:hAnsi="Arial" w:cs="Arial"/>
                <w:sz w:val="20"/>
                <w:szCs w:val="20"/>
              </w:rPr>
            </w:pPr>
            <w:r w:rsidRPr="004D3250">
              <w:rPr>
                <w:rFonts w:ascii="Arial" w:hAnsi="Arial" w:cs="Arial"/>
                <w:sz w:val="20"/>
                <w:szCs w:val="20"/>
              </w:rPr>
              <w:t>Physicians</w:t>
            </w:r>
          </w:p>
        </w:tc>
        <w:tc>
          <w:tcPr>
            <w:tcW w:w="5300" w:type="dxa"/>
          </w:tcPr>
          <w:p w14:paraId="28539412" w14:textId="2E0D6B52" w:rsidR="00DD481D" w:rsidRPr="004D3250" w:rsidRDefault="00DD481D" w:rsidP="00DD481D">
            <w:pPr>
              <w:rPr>
                <w:rFonts w:ascii="Arial" w:hAnsi="Arial" w:cs="Arial"/>
                <w:sz w:val="20"/>
                <w:szCs w:val="20"/>
              </w:rPr>
            </w:pPr>
            <w:r w:rsidRPr="004D3250">
              <w:rPr>
                <w:rFonts w:ascii="Arial" w:hAnsi="Arial" w:cs="Arial"/>
                <w:sz w:val="20"/>
                <w:szCs w:val="20"/>
              </w:rPr>
              <w:t>Examined the relationships between clinical context-specific ambiguity tolerance, burnout, and work engagement among physicians in Japan.</w:t>
            </w:r>
          </w:p>
        </w:tc>
      </w:tr>
      <w:tr w:rsidR="00405384" w:rsidRPr="004D3250" w14:paraId="721EBA99" w14:textId="77777777" w:rsidTr="00405384">
        <w:tc>
          <w:tcPr>
            <w:tcW w:w="942" w:type="dxa"/>
          </w:tcPr>
          <w:p w14:paraId="3A6F5C02" w14:textId="77777777" w:rsidR="00405384" w:rsidRPr="004D3250" w:rsidRDefault="00405384">
            <w:pPr>
              <w:rPr>
                <w:rFonts w:ascii="Arial" w:hAnsi="Arial" w:cs="Arial"/>
                <w:sz w:val="20"/>
                <w:szCs w:val="20"/>
              </w:rPr>
            </w:pPr>
            <w:r w:rsidRPr="004D3250">
              <w:rPr>
                <w:rFonts w:ascii="Arial" w:hAnsi="Arial" w:cs="Arial"/>
                <w:sz w:val="20"/>
                <w:szCs w:val="20"/>
              </w:rPr>
              <w:t>2024</w:t>
            </w:r>
          </w:p>
        </w:tc>
        <w:tc>
          <w:tcPr>
            <w:tcW w:w="3852" w:type="dxa"/>
          </w:tcPr>
          <w:p w14:paraId="5D297AA9" w14:textId="4CE43A46" w:rsidR="00405384" w:rsidRPr="004D3250" w:rsidRDefault="00407DE1">
            <w:pPr>
              <w:rPr>
                <w:rFonts w:ascii="Arial" w:hAnsi="Arial" w:cs="Arial"/>
                <w:sz w:val="20"/>
                <w:szCs w:val="20"/>
              </w:rPr>
            </w:pPr>
            <w:r w:rsidRPr="004D3250">
              <w:rPr>
                <w:rFonts w:ascii="Arial" w:hAnsi="Arial" w:cs="Arial"/>
                <w:sz w:val="20"/>
                <w:szCs w:val="20"/>
              </w:rPr>
              <w:t xml:space="preserve">Fujikawa H, Aoki T, Son D, Hayashi M, Eto M. Association between tolerance for ambiguity specific to the clinical context and empathy in medical trainees: A multicenter cross-sectional study in Japan. Med Teach. 2024 Apr;46(4):512-518. </w:t>
            </w:r>
            <w:proofErr w:type="spellStart"/>
            <w:r w:rsidRPr="004D3250">
              <w:rPr>
                <w:rFonts w:ascii="Arial" w:hAnsi="Arial" w:cs="Arial"/>
                <w:sz w:val="20"/>
                <w:szCs w:val="20"/>
              </w:rPr>
              <w:t>doi</w:t>
            </w:r>
            <w:proofErr w:type="spellEnd"/>
            <w:r w:rsidRPr="004D3250">
              <w:rPr>
                <w:rFonts w:ascii="Arial" w:hAnsi="Arial" w:cs="Arial"/>
                <w:sz w:val="20"/>
                <w:szCs w:val="20"/>
              </w:rPr>
              <w:t xml:space="preserve">: 10.1080/0142159X.2023.2259065. </w:t>
            </w:r>
            <w:proofErr w:type="spellStart"/>
            <w:r w:rsidRPr="004D3250">
              <w:rPr>
                <w:rFonts w:ascii="Arial" w:hAnsi="Arial" w:cs="Arial"/>
                <w:sz w:val="20"/>
                <w:szCs w:val="20"/>
              </w:rPr>
              <w:t>Epub</w:t>
            </w:r>
            <w:proofErr w:type="spellEnd"/>
            <w:r w:rsidRPr="004D3250">
              <w:rPr>
                <w:rFonts w:ascii="Arial" w:hAnsi="Arial" w:cs="Arial"/>
                <w:sz w:val="20"/>
                <w:szCs w:val="20"/>
              </w:rPr>
              <w:t xml:space="preserve"> 2023 Sep 21. PMID: 37734453.</w:t>
            </w:r>
          </w:p>
        </w:tc>
        <w:tc>
          <w:tcPr>
            <w:tcW w:w="1222" w:type="dxa"/>
          </w:tcPr>
          <w:p w14:paraId="5795F3B4" w14:textId="283691E4" w:rsidR="00405384" w:rsidRPr="004D3250" w:rsidRDefault="00742A07">
            <w:pPr>
              <w:rPr>
                <w:rFonts w:ascii="Arial" w:hAnsi="Arial" w:cs="Arial"/>
                <w:sz w:val="20"/>
                <w:szCs w:val="20"/>
              </w:rPr>
            </w:pPr>
            <w:r w:rsidRPr="004D3250">
              <w:rPr>
                <w:rFonts w:ascii="Arial" w:hAnsi="Arial" w:cs="Arial"/>
                <w:sz w:val="20"/>
                <w:szCs w:val="20"/>
              </w:rPr>
              <w:t>Japan</w:t>
            </w:r>
          </w:p>
        </w:tc>
        <w:tc>
          <w:tcPr>
            <w:tcW w:w="1634" w:type="dxa"/>
          </w:tcPr>
          <w:p w14:paraId="1C249B76" w14:textId="15163807" w:rsidR="00405384" w:rsidRPr="004D3250" w:rsidRDefault="00D74375">
            <w:pPr>
              <w:rPr>
                <w:rFonts w:ascii="Arial" w:hAnsi="Arial" w:cs="Arial"/>
                <w:sz w:val="20"/>
                <w:szCs w:val="20"/>
              </w:rPr>
            </w:pPr>
            <w:r w:rsidRPr="004D3250">
              <w:rPr>
                <w:rFonts w:ascii="Arial" w:hAnsi="Arial" w:cs="Arial"/>
                <w:sz w:val="20"/>
                <w:szCs w:val="20"/>
              </w:rPr>
              <w:t>Medical trainees (medical students and residents)</w:t>
            </w:r>
          </w:p>
        </w:tc>
        <w:tc>
          <w:tcPr>
            <w:tcW w:w="5300" w:type="dxa"/>
          </w:tcPr>
          <w:p w14:paraId="1B539F9B" w14:textId="34495064" w:rsidR="00405384" w:rsidRPr="004D3250" w:rsidRDefault="002756AE">
            <w:pPr>
              <w:rPr>
                <w:rFonts w:ascii="Arial" w:hAnsi="Arial" w:cs="Arial"/>
                <w:sz w:val="20"/>
                <w:szCs w:val="20"/>
              </w:rPr>
            </w:pPr>
            <w:r w:rsidRPr="004D3250">
              <w:rPr>
                <w:rFonts w:ascii="Arial" w:hAnsi="Arial" w:cs="Arial"/>
                <w:sz w:val="20"/>
                <w:szCs w:val="20"/>
              </w:rPr>
              <w:t>Cross sectional study of as</w:t>
            </w:r>
            <w:r w:rsidR="00D74375" w:rsidRPr="004D3250">
              <w:rPr>
                <w:rFonts w:ascii="Arial" w:hAnsi="Arial" w:cs="Arial"/>
                <w:sz w:val="20"/>
                <w:szCs w:val="20"/>
              </w:rPr>
              <w:t>sociation between empathy and ambiguity tolerance in the clinical context among medical trainees.</w:t>
            </w:r>
          </w:p>
        </w:tc>
      </w:tr>
      <w:tr w:rsidR="00405384" w:rsidRPr="004D3250" w14:paraId="4CB82106" w14:textId="77777777" w:rsidTr="00405384">
        <w:tc>
          <w:tcPr>
            <w:tcW w:w="942" w:type="dxa"/>
          </w:tcPr>
          <w:p w14:paraId="1FE96FC1" w14:textId="77777777" w:rsidR="00405384" w:rsidRPr="004D3250" w:rsidRDefault="00405384">
            <w:pPr>
              <w:rPr>
                <w:rFonts w:ascii="Arial" w:hAnsi="Arial" w:cs="Arial"/>
                <w:sz w:val="20"/>
                <w:szCs w:val="20"/>
              </w:rPr>
            </w:pPr>
            <w:r w:rsidRPr="004D3250">
              <w:rPr>
                <w:rFonts w:ascii="Arial" w:hAnsi="Arial" w:cs="Arial"/>
                <w:sz w:val="20"/>
                <w:szCs w:val="20"/>
              </w:rPr>
              <w:t>2025</w:t>
            </w:r>
          </w:p>
        </w:tc>
        <w:tc>
          <w:tcPr>
            <w:tcW w:w="3852" w:type="dxa"/>
          </w:tcPr>
          <w:p w14:paraId="5970EF71" w14:textId="5E673BC7" w:rsidR="00405384" w:rsidRPr="004D3250" w:rsidRDefault="00742A07">
            <w:pPr>
              <w:rPr>
                <w:rFonts w:ascii="Arial" w:hAnsi="Arial" w:cs="Arial"/>
                <w:sz w:val="20"/>
                <w:szCs w:val="20"/>
              </w:rPr>
            </w:pPr>
            <w:r w:rsidRPr="004D3250">
              <w:rPr>
                <w:rFonts w:ascii="Arial" w:hAnsi="Arial" w:cs="Arial"/>
                <w:sz w:val="20"/>
                <w:szCs w:val="20"/>
              </w:rPr>
              <w:t xml:space="preserve">Fujikawa H, Aoki T, Ando T, Haruta J. Do family physicians develop ambiguity tolerance as they gain experience? A multicenter cross-sectional study. J Gen Fam Med. 2025 Feb 3;26(3):231-237. </w:t>
            </w:r>
            <w:proofErr w:type="spellStart"/>
            <w:r w:rsidRPr="004D3250">
              <w:rPr>
                <w:rFonts w:ascii="Arial" w:hAnsi="Arial" w:cs="Arial"/>
                <w:sz w:val="20"/>
                <w:szCs w:val="20"/>
              </w:rPr>
              <w:t>doi</w:t>
            </w:r>
            <w:proofErr w:type="spellEnd"/>
            <w:r w:rsidRPr="004D3250">
              <w:rPr>
                <w:rFonts w:ascii="Arial" w:hAnsi="Arial" w:cs="Arial"/>
                <w:sz w:val="20"/>
                <w:szCs w:val="20"/>
              </w:rPr>
              <w:t>: 10.1002/jgf2.778. PMID: 40291062; PMCID: PMC12022422.</w:t>
            </w:r>
          </w:p>
        </w:tc>
        <w:tc>
          <w:tcPr>
            <w:tcW w:w="1222" w:type="dxa"/>
          </w:tcPr>
          <w:p w14:paraId="76BEFC18" w14:textId="1BD9ED69" w:rsidR="00405384" w:rsidRPr="004D3250" w:rsidRDefault="00742A07">
            <w:pPr>
              <w:rPr>
                <w:rFonts w:ascii="Arial" w:hAnsi="Arial" w:cs="Arial"/>
                <w:sz w:val="20"/>
                <w:szCs w:val="20"/>
              </w:rPr>
            </w:pPr>
            <w:r w:rsidRPr="004D3250">
              <w:rPr>
                <w:rFonts w:ascii="Arial" w:hAnsi="Arial" w:cs="Arial"/>
                <w:sz w:val="20"/>
                <w:szCs w:val="20"/>
              </w:rPr>
              <w:t>Japan</w:t>
            </w:r>
          </w:p>
        </w:tc>
        <w:tc>
          <w:tcPr>
            <w:tcW w:w="1634" w:type="dxa"/>
          </w:tcPr>
          <w:p w14:paraId="3A5A6FE8" w14:textId="4ACF26A4" w:rsidR="00405384" w:rsidRPr="004D3250" w:rsidRDefault="004932DE">
            <w:pPr>
              <w:rPr>
                <w:rFonts w:ascii="Arial" w:hAnsi="Arial" w:cs="Arial"/>
                <w:sz w:val="20"/>
                <w:szCs w:val="20"/>
              </w:rPr>
            </w:pPr>
            <w:r w:rsidRPr="004D3250">
              <w:rPr>
                <w:rFonts w:ascii="Arial" w:hAnsi="Arial" w:cs="Arial"/>
                <w:sz w:val="20"/>
                <w:szCs w:val="20"/>
              </w:rPr>
              <w:t>Family physicians</w:t>
            </w:r>
          </w:p>
        </w:tc>
        <w:tc>
          <w:tcPr>
            <w:tcW w:w="5300" w:type="dxa"/>
          </w:tcPr>
          <w:p w14:paraId="5C9EA1F5" w14:textId="18083344" w:rsidR="00405384" w:rsidRPr="004D3250" w:rsidRDefault="00BE03B9">
            <w:pPr>
              <w:rPr>
                <w:rFonts w:ascii="Arial" w:hAnsi="Arial" w:cs="Arial"/>
                <w:sz w:val="20"/>
                <w:szCs w:val="20"/>
              </w:rPr>
            </w:pPr>
            <w:r w:rsidRPr="004D3250">
              <w:rPr>
                <w:rFonts w:ascii="Arial" w:hAnsi="Arial" w:cs="Arial"/>
                <w:sz w:val="20"/>
                <w:szCs w:val="20"/>
              </w:rPr>
              <w:t xml:space="preserve">Cross sectional evaluation of </w:t>
            </w:r>
            <w:r w:rsidR="007A7ECB" w:rsidRPr="004D3250">
              <w:rPr>
                <w:rFonts w:ascii="Arial" w:hAnsi="Arial" w:cs="Arial"/>
                <w:sz w:val="20"/>
                <w:szCs w:val="20"/>
              </w:rPr>
              <w:t>levels of tolerance of ambiguity in family physicians</w:t>
            </w:r>
            <w:r w:rsidR="00935172">
              <w:rPr>
                <w:rFonts w:ascii="Arial" w:hAnsi="Arial" w:cs="Arial"/>
                <w:sz w:val="20"/>
                <w:szCs w:val="20"/>
              </w:rPr>
              <w:t>.</w:t>
            </w:r>
            <w:r w:rsidR="007A7ECB" w:rsidRPr="004D3250">
              <w:rPr>
                <w:rFonts w:ascii="Arial" w:hAnsi="Arial" w:cs="Arial"/>
                <w:sz w:val="20"/>
                <w:szCs w:val="20"/>
              </w:rPr>
              <w:t xml:space="preserve"> </w:t>
            </w:r>
          </w:p>
        </w:tc>
      </w:tr>
      <w:tr w:rsidR="00405384" w:rsidRPr="004D3250" w14:paraId="5800E281" w14:textId="77777777" w:rsidTr="00405384">
        <w:tc>
          <w:tcPr>
            <w:tcW w:w="942" w:type="dxa"/>
          </w:tcPr>
          <w:p w14:paraId="4ED7C808" w14:textId="77777777" w:rsidR="00405384" w:rsidRPr="004D3250" w:rsidRDefault="00405384">
            <w:pPr>
              <w:rPr>
                <w:rFonts w:ascii="Arial" w:hAnsi="Arial" w:cs="Arial"/>
                <w:sz w:val="20"/>
                <w:szCs w:val="20"/>
              </w:rPr>
            </w:pPr>
            <w:r w:rsidRPr="004D3250">
              <w:rPr>
                <w:rFonts w:ascii="Arial" w:hAnsi="Arial" w:cs="Arial"/>
                <w:sz w:val="20"/>
                <w:szCs w:val="20"/>
              </w:rPr>
              <w:t>2025</w:t>
            </w:r>
          </w:p>
        </w:tc>
        <w:tc>
          <w:tcPr>
            <w:tcW w:w="3852" w:type="dxa"/>
          </w:tcPr>
          <w:p w14:paraId="4721C77A" w14:textId="77777777" w:rsidR="00405384" w:rsidRPr="004D3250" w:rsidRDefault="00405384">
            <w:pPr>
              <w:rPr>
                <w:rFonts w:ascii="Arial" w:hAnsi="Arial" w:cs="Arial"/>
                <w:sz w:val="20"/>
                <w:szCs w:val="20"/>
              </w:rPr>
            </w:pPr>
            <w:r w:rsidRPr="004D3250">
              <w:rPr>
                <w:rFonts w:ascii="Arial" w:hAnsi="Arial" w:cs="Arial"/>
                <w:sz w:val="20"/>
                <w:szCs w:val="20"/>
              </w:rPr>
              <w:t>Fernandez NJ et al. Evaluation and Comparison of Tolerance of Ambiguity in Veterinary Pathology Professionals and Trainees. Journal of Veterinary Medical Education. 2025;52(2):242–252.</w:t>
            </w:r>
          </w:p>
        </w:tc>
        <w:tc>
          <w:tcPr>
            <w:tcW w:w="1222" w:type="dxa"/>
          </w:tcPr>
          <w:p w14:paraId="3970F6D7" w14:textId="0E2DA4DD" w:rsidR="00405384" w:rsidRPr="004D3250" w:rsidRDefault="00625AA5">
            <w:pPr>
              <w:rPr>
                <w:rFonts w:ascii="Arial" w:hAnsi="Arial" w:cs="Arial"/>
                <w:sz w:val="20"/>
                <w:szCs w:val="20"/>
              </w:rPr>
            </w:pPr>
            <w:r w:rsidRPr="004D3250">
              <w:rPr>
                <w:rFonts w:ascii="Arial" w:hAnsi="Arial" w:cs="Arial"/>
                <w:sz w:val="20"/>
                <w:szCs w:val="20"/>
              </w:rPr>
              <w:t>Canada</w:t>
            </w:r>
          </w:p>
        </w:tc>
        <w:tc>
          <w:tcPr>
            <w:tcW w:w="1634" w:type="dxa"/>
          </w:tcPr>
          <w:p w14:paraId="55AF2379" w14:textId="4B38B1FF" w:rsidR="00405384" w:rsidRPr="004D3250" w:rsidRDefault="00D011CD">
            <w:pPr>
              <w:rPr>
                <w:rFonts w:ascii="Arial" w:hAnsi="Arial" w:cs="Arial"/>
                <w:sz w:val="20"/>
                <w:szCs w:val="20"/>
              </w:rPr>
            </w:pPr>
            <w:r w:rsidRPr="004D3250">
              <w:rPr>
                <w:rFonts w:ascii="Arial" w:hAnsi="Arial" w:cs="Arial"/>
                <w:sz w:val="20"/>
                <w:szCs w:val="20"/>
              </w:rPr>
              <w:t>Veterinary pathology professionals and trainees</w:t>
            </w:r>
          </w:p>
        </w:tc>
        <w:tc>
          <w:tcPr>
            <w:tcW w:w="5300" w:type="dxa"/>
          </w:tcPr>
          <w:p w14:paraId="75EE74B9" w14:textId="4FA161EC" w:rsidR="00405384" w:rsidRPr="004D3250" w:rsidRDefault="00F67EF1">
            <w:pPr>
              <w:rPr>
                <w:rFonts w:ascii="Arial" w:hAnsi="Arial" w:cs="Arial"/>
                <w:sz w:val="20"/>
                <w:szCs w:val="20"/>
              </w:rPr>
            </w:pPr>
            <w:proofErr w:type="spellStart"/>
            <w:r w:rsidRPr="004D3250">
              <w:rPr>
                <w:rFonts w:ascii="Arial" w:hAnsi="Arial" w:cs="Arial"/>
                <w:sz w:val="20"/>
                <w:szCs w:val="20"/>
              </w:rPr>
              <w:t>Utilised</w:t>
            </w:r>
            <w:proofErr w:type="spellEnd"/>
            <w:r w:rsidRPr="004D3250">
              <w:rPr>
                <w:rFonts w:ascii="Arial" w:hAnsi="Arial" w:cs="Arial"/>
                <w:sz w:val="20"/>
                <w:szCs w:val="20"/>
              </w:rPr>
              <w:t xml:space="preserve"> the TAVS scale </w:t>
            </w:r>
            <w:r w:rsidR="00895B46" w:rsidRPr="004D3250">
              <w:rPr>
                <w:rFonts w:ascii="Arial" w:hAnsi="Arial" w:cs="Arial"/>
                <w:sz w:val="20"/>
                <w:szCs w:val="20"/>
              </w:rPr>
              <w:t>to evaluate and compare tolerance of ambiguity in veterinary pathology professionals and trainees.</w:t>
            </w:r>
          </w:p>
        </w:tc>
      </w:tr>
      <w:tr w:rsidR="00405384" w:rsidRPr="004D3250" w14:paraId="78F30BBB" w14:textId="77777777" w:rsidTr="00405384">
        <w:tc>
          <w:tcPr>
            <w:tcW w:w="942" w:type="dxa"/>
          </w:tcPr>
          <w:p w14:paraId="6E6258F5" w14:textId="2D93C1D6" w:rsidR="00405384" w:rsidRPr="004D3250" w:rsidRDefault="00405384">
            <w:pPr>
              <w:rPr>
                <w:rFonts w:ascii="Arial" w:hAnsi="Arial" w:cs="Arial"/>
                <w:sz w:val="20"/>
                <w:szCs w:val="20"/>
              </w:rPr>
            </w:pPr>
            <w:r w:rsidRPr="004D3250">
              <w:rPr>
                <w:rFonts w:ascii="Arial" w:hAnsi="Arial" w:cs="Arial"/>
                <w:sz w:val="20"/>
                <w:szCs w:val="20"/>
              </w:rPr>
              <w:t>2025</w:t>
            </w:r>
          </w:p>
        </w:tc>
        <w:tc>
          <w:tcPr>
            <w:tcW w:w="3852" w:type="dxa"/>
          </w:tcPr>
          <w:p w14:paraId="4DFBB101" w14:textId="531A76E5" w:rsidR="00405384" w:rsidRPr="004D3250" w:rsidRDefault="00405384">
            <w:pPr>
              <w:rPr>
                <w:rFonts w:ascii="Arial" w:hAnsi="Arial" w:cs="Arial"/>
                <w:sz w:val="20"/>
                <w:szCs w:val="20"/>
              </w:rPr>
            </w:pPr>
            <w:r w:rsidRPr="004D3250">
              <w:rPr>
                <w:rFonts w:ascii="Arial" w:hAnsi="Arial" w:cs="Arial"/>
                <w:sz w:val="20"/>
                <w:szCs w:val="20"/>
              </w:rPr>
              <w:t xml:space="preserve">Bult SA, Gulik TV. Empathy and tolerance of ambiguity in medical students and doctors participating in art-based observational training at the Rijksmuseum in Amsterdam, the Netherlands: a before-and-after study. J Educ Eval Health Prof. </w:t>
            </w:r>
            <w:proofErr w:type="gramStart"/>
            <w:r w:rsidRPr="004D3250">
              <w:rPr>
                <w:rFonts w:ascii="Arial" w:hAnsi="Arial" w:cs="Arial"/>
                <w:sz w:val="20"/>
                <w:szCs w:val="20"/>
              </w:rPr>
              <w:t>2025;22:3</w:t>
            </w:r>
            <w:proofErr w:type="gramEnd"/>
            <w:r w:rsidRPr="004D3250">
              <w:rPr>
                <w:rFonts w:ascii="Arial" w:hAnsi="Arial" w:cs="Arial"/>
                <w:sz w:val="20"/>
                <w:szCs w:val="20"/>
              </w:rPr>
              <w:t xml:space="preserve">. </w:t>
            </w:r>
            <w:proofErr w:type="spellStart"/>
            <w:r w:rsidRPr="004D3250">
              <w:rPr>
                <w:rFonts w:ascii="Arial" w:hAnsi="Arial" w:cs="Arial"/>
                <w:sz w:val="20"/>
                <w:szCs w:val="20"/>
              </w:rPr>
              <w:t>doi</w:t>
            </w:r>
            <w:proofErr w:type="spellEnd"/>
            <w:r w:rsidRPr="004D3250">
              <w:rPr>
                <w:rFonts w:ascii="Arial" w:hAnsi="Arial" w:cs="Arial"/>
                <w:sz w:val="20"/>
                <w:szCs w:val="20"/>
              </w:rPr>
              <w:t xml:space="preserve">: 10.3352/jeehp.2025.22.3. </w:t>
            </w:r>
            <w:proofErr w:type="spellStart"/>
            <w:r w:rsidRPr="004D3250">
              <w:rPr>
                <w:rFonts w:ascii="Arial" w:hAnsi="Arial" w:cs="Arial"/>
                <w:sz w:val="20"/>
                <w:szCs w:val="20"/>
              </w:rPr>
              <w:t>Epub</w:t>
            </w:r>
            <w:proofErr w:type="spellEnd"/>
            <w:r w:rsidRPr="004D3250">
              <w:rPr>
                <w:rFonts w:ascii="Arial" w:hAnsi="Arial" w:cs="Arial"/>
                <w:sz w:val="20"/>
                <w:szCs w:val="20"/>
              </w:rPr>
              <w:t xml:space="preserve"> 2025 Jan 14. PMID: 39805657; PMCID: PMC11880821.</w:t>
            </w:r>
          </w:p>
        </w:tc>
        <w:tc>
          <w:tcPr>
            <w:tcW w:w="1222" w:type="dxa"/>
          </w:tcPr>
          <w:p w14:paraId="35230487" w14:textId="1FDBF0F7" w:rsidR="00405384" w:rsidRPr="004D3250" w:rsidRDefault="008975E9">
            <w:pPr>
              <w:rPr>
                <w:rFonts w:ascii="Arial" w:hAnsi="Arial" w:cs="Arial"/>
                <w:sz w:val="20"/>
                <w:szCs w:val="20"/>
              </w:rPr>
            </w:pPr>
            <w:r w:rsidRPr="004D3250">
              <w:rPr>
                <w:rFonts w:ascii="Arial" w:hAnsi="Arial" w:cs="Arial"/>
                <w:sz w:val="20"/>
                <w:szCs w:val="20"/>
              </w:rPr>
              <w:t>Netherlands</w:t>
            </w:r>
          </w:p>
          <w:p w14:paraId="6C63C5DE" w14:textId="77777777" w:rsidR="008975E9" w:rsidRPr="004D3250" w:rsidRDefault="008975E9" w:rsidP="008975E9">
            <w:pPr>
              <w:rPr>
                <w:rFonts w:ascii="Arial" w:hAnsi="Arial" w:cs="Arial"/>
                <w:sz w:val="20"/>
                <w:szCs w:val="20"/>
              </w:rPr>
            </w:pPr>
          </w:p>
          <w:p w14:paraId="151D51EA" w14:textId="77777777" w:rsidR="008975E9" w:rsidRPr="004D3250" w:rsidRDefault="008975E9" w:rsidP="008975E9">
            <w:pPr>
              <w:rPr>
                <w:rFonts w:ascii="Arial" w:hAnsi="Arial" w:cs="Arial"/>
                <w:sz w:val="20"/>
                <w:szCs w:val="20"/>
              </w:rPr>
            </w:pPr>
          </w:p>
          <w:p w14:paraId="3E0F296E" w14:textId="77777777" w:rsidR="008975E9" w:rsidRPr="004D3250" w:rsidRDefault="008975E9" w:rsidP="008975E9">
            <w:pPr>
              <w:rPr>
                <w:rFonts w:ascii="Arial" w:hAnsi="Arial" w:cs="Arial"/>
                <w:sz w:val="20"/>
                <w:szCs w:val="20"/>
              </w:rPr>
            </w:pPr>
          </w:p>
          <w:p w14:paraId="22C7318A" w14:textId="77777777" w:rsidR="008975E9" w:rsidRPr="004D3250" w:rsidRDefault="008975E9" w:rsidP="008975E9">
            <w:pPr>
              <w:rPr>
                <w:rFonts w:ascii="Arial" w:hAnsi="Arial" w:cs="Arial"/>
                <w:sz w:val="20"/>
                <w:szCs w:val="20"/>
              </w:rPr>
            </w:pPr>
          </w:p>
        </w:tc>
        <w:tc>
          <w:tcPr>
            <w:tcW w:w="1634" w:type="dxa"/>
          </w:tcPr>
          <w:p w14:paraId="31718554" w14:textId="2C0FA4C9" w:rsidR="00405384" w:rsidRPr="004D3250" w:rsidRDefault="008975E9">
            <w:pPr>
              <w:rPr>
                <w:rFonts w:ascii="Arial" w:hAnsi="Arial" w:cs="Arial"/>
                <w:sz w:val="20"/>
                <w:szCs w:val="20"/>
              </w:rPr>
            </w:pPr>
            <w:r w:rsidRPr="004D3250">
              <w:rPr>
                <w:rFonts w:ascii="Arial" w:hAnsi="Arial" w:cs="Arial"/>
                <w:sz w:val="20"/>
                <w:szCs w:val="20"/>
              </w:rPr>
              <w:t>Medical students and doctors</w:t>
            </w:r>
          </w:p>
        </w:tc>
        <w:tc>
          <w:tcPr>
            <w:tcW w:w="5300" w:type="dxa"/>
          </w:tcPr>
          <w:p w14:paraId="4BC252E5" w14:textId="0DA3887B" w:rsidR="00405384" w:rsidRPr="004D3250" w:rsidRDefault="00F93065">
            <w:pPr>
              <w:rPr>
                <w:rFonts w:ascii="Arial" w:hAnsi="Arial" w:cs="Arial"/>
                <w:sz w:val="20"/>
                <w:szCs w:val="20"/>
              </w:rPr>
            </w:pPr>
            <w:r w:rsidRPr="004D3250">
              <w:rPr>
                <w:rFonts w:ascii="Arial" w:hAnsi="Arial" w:cs="Arial"/>
                <w:sz w:val="20"/>
                <w:szCs w:val="20"/>
              </w:rPr>
              <w:t>Evaluation of the impact of art-based observational training in medical students, residents, and specialists on levels of tolerance of ambiguity</w:t>
            </w:r>
            <w:r w:rsidR="00935172">
              <w:rPr>
                <w:rFonts w:ascii="Arial" w:hAnsi="Arial" w:cs="Arial"/>
                <w:sz w:val="20"/>
                <w:szCs w:val="20"/>
              </w:rPr>
              <w:t>.</w:t>
            </w:r>
            <w:r w:rsidRPr="004D3250">
              <w:rPr>
                <w:rFonts w:ascii="Arial" w:hAnsi="Arial" w:cs="Arial"/>
                <w:sz w:val="20"/>
                <w:szCs w:val="20"/>
              </w:rPr>
              <w:t xml:space="preserve"> </w:t>
            </w:r>
          </w:p>
        </w:tc>
      </w:tr>
      <w:tr w:rsidR="00405384" w:rsidRPr="004D3250" w14:paraId="389365EB" w14:textId="77777777" w:rsidTr="00405384">
        <w:tc>
          <w:tcPr>
            <w:tcW w:w="942" w:type="dxa"/>
          </w:tcPr>
          <w:p w14:paraId="6E8D4ED8" w14:textId="04E12270" w:rsidR="00405384" w:rsidRPr="004D3250" w:rsidRDefault="00405384">
            <w:pPr>
              <w:rPr>
                <w:rFonts w:ascii="Arial" w:hAnsi="Arial" w:cs="Arial"/>
                <w:sz w:val="20"/>
                <w:szCs w:val="20"/>
              </w:rPr>
            </w:pPr>
            <w:r w:rsidRPr="004D3250">
              <w:rPr>
                <w:rFonts w:ascii="Arial" w:hAnsi="Arial" w:cs="Arial"/>
                <w:sz w:val="20"/>
                <w:szCs w:val="20"/>
              </w:rPr>
              <w:t>2025</w:t>
            </w:r>
          </w:p>
        </w:tc>
        <w:tc>
          <w:tcPr>
            <w:tcW w:w="3852" w:type="dxa"/>
          </w:tcPr>
          <w:p w14:paraId="3E16A649" w14:textId="280D8341" w:rsidR="00405384" w:rsidRPr="004D3250" w:rsidRDefault="00405384">
            <w:pPr>
              <w:rPr>
                <w:rFonts w:ascii="Arial" w:hAnsi="Arial" w:cs="Arial"/>
                <w:sz w:val="20"/>
                <w:szCs w:val="20"/>
              </w:rPr>
            </w:pPr>
            <w:r w:rsidRPr="004D3250">
              <w:rPr>
                <w:rFonts w:ascii="Arial" w:hAnsi="Arial" w:cs="Arial"/>
                <w:sz w:val="20"/>
                <w:szCs w:val="20"/>
              </w:rPr>
              <w:t xml:space="preserve">Hancock J, </w:t>
            </w:r>
            <w:proofErr w:type="spellStart"/>
            <w:r w:rsidRPr="004D3250">
              <w:rPr>
                <w:rFonts w:ascii="Arial" w:hAnsi="Arial" w:cs="Arial"/>
                <w:sz w:val="20"/>
                <w:szCs w:val="20"/>
              </w:rPr>
              <w:t>Ukoumunne</w:t>
            </w:r>
            <w:proofErr w:type="spellEnd"/>
            <w:r w:rsidRPr="004D3250">
              <w:rPr>
                <w:rFonts w:ascii="Arial" w:hAnsi="Arial" w:cs="Arial"/>
                <w:sz w:val="20"/>
                <w:szCs w:val="20"/>
              </w:rPr>
              <w:t xml:space="preserve"> OC, Burford B, Vance G, Gale T, Mattick K. (2025) Tolerance of ambiguity and psychological wellbeing in newly </w:t>
            </w:r>
            <w:r w:rsidRPr="004D3250">
              <w:rPr>
                <w:rFonts w:ascii="Arial" w:hAnsi="Arial" w:cs="Arial"/>
                <w:sz w:val="20"/>
                <w:szCs w:val="20"/>
              </w:rPr>
              <w:lastRenderedPageBreak/>
              <w:t>qualified doctors: An analysis over multiple time points. Med Educ.;1</w:t>
            </w:r>
            <w:r w:rsidRPr="004D3250">
              <w:rPr>
                <w:rFonts w:ascii="Cambria Math" w:hAnsi="Cambria Math" w:cs="Cambria Math"/>
                <w:sz w:val="20"/>
                <w:szCs w:val="20"/>
              </w:rPr>
              <w:t>‐</w:t>
            </w:r>
            <w:r w:rsidRPr="004D3250">
              <w:rPr>
                <w:rFonts w:ascii="Arial" w:hAnsi="Arial" w:cs="Arial"/>
                <w:sz w:val="20"/>
                <w:szCs w:val="20"/>
              </w:rPr>
              <w:t>11.</w:t>
            </w:r>
          </w:p>
        </w:tc>
        <w:tc>
          <w:tcPr>
            <w:tcW w:w="1222" w:type="dxa"/>
          </w:tcPr>
          <w:p w14:paraId="05F61511" w14:textId="70B1E7A1" w:rsidR="00405384" w:rsidRPr="004D3250" w:rsidRDefault="00405384">
            <w:pPr>
              <w:rPr>
                <w:rFonts w:ascii="Arial" w:hAnsi="Arial" w:cs="Arial"/>
                <w:sz w:val="20"/>
                <w:szCs w:val="20"/>
              </w:rPr>
            </w:pPr>
            <w:r w:rsidRPr="004D3250">
              <w:rPr>
                <w:rFonts w:ascii="Arial" w:hAnsi="Arial" w:cs="Arial"/>
                <w:sz w:val="20"/>
                <w:szCs w:val="20"/>
              </w:rPr>
              <w:lastRenderedPageBreak/>
              <w:t>UK</w:t>
            </w:r>
          </w:p>
        </w:tc>
        <w:tc>
          <w:tcPr>
            <w:tcW w:w="1634" w:type="dxa"/>
          </w:tcPr>
          <w:p w14:paraId="60957CA0" w14:textId="2CA1504D" w:rsidR="00405384" w:rsidRPr="004D3250" w:rsidRDefault="00405384">
            <w:pPr>
              <w:rPr>
                <w:rFonts w:ascii="Arial" w:hAnsi="Arial" w:cs="Arial"/>
                <w:sz w:val="20"/>
                <w:szCs w:val="20"/>
              </w:rPr>
            </w:pPr>
            <w:r w:rsidRPr="004D3250">
              <w:rPr>
                <w:rFonts w:ascii="Arial" w:hAnsi="Arial" w:cs="Arial"/>
                <w:sz w:val="20"/>
                <w:szCs w:val="20"/>
              </w:rPr>
              <w:t>FiY1s (early career doctors)</w:t>
            </w:r>
          </w:p>
        </w:tc>
        <w:tc>
          <w:tcPr>
            <w:tcW w:w="5300" w:type="dxa"/>
          </w:tcPr>
          <w:p w14:paraId="4C92D8C9" w14:textId="55B782D1" w:rsidR="00405384" w:rsidRPr="004D3250" w:rsidRDefault="001E2EEE">
            <w:pPr>
              <w:rPr>
                <w:rFonts w:ascii="Arial" w:hAnsi="Arial" w:cs="Arial"/>
                <w:sz w:val="20"/>
                <w:szCs w:val="20"/>
              </w:rPr>
            </w:pPr>
            <w:r w:rsidRPr="004D3250">
              <w:rPr>
                <w:rFonts w:ascii="Arial" w:hAnsi="Arial" w:cs="Arial"/>
                <w:sz w:val="20"/>
                <w:szCs w:val="20"/>
              </w:rPr>
              <w:t xml:space="preserve">Longitudinal evaluation of relationship between uncertainty tolerance and </w:t>
            </w:r>
            <w:r w:rsidR="00AC4296" w:rsidRPr="004D3250">
              <w:rPr>
                <w:rFonts w:ascii="Arial" w:hAnsi="Arial" w:cs="Arial"/>
                <w:sz w:val="20"/>
                <w:szCs w:val="20"/>
              </w:rPr>
              <w:t>psychological wellbeing in a population of newly qualified UK doctors</w:t>
            </w:r>
            <w:r w:rsidR="00935172">
              <w:rPr>
                <w:rFonts w:ascii="Arial" w:hAnsi="Arial" w:cs="Arial"/>
                <w:sz w:val="20"/>
                <w:szCs w:val="20"/>
              </w:rPr>
              <w:t>.</w:t>
            </w:r>
            <w:r w:rsidR="00AC4296" w:rsidRPr="004D3250">
              <w:rPr>
                <w:rFonts w:ascii="Arial" w:hAnsi="Arial" w:cs="Arial"/>
                <w:sz w:val="20"/>
                <w:szCs w:val="20"/>
              </w:rPr>
              <w:t xml:space="preserve"> </w:t>
            </w:r>
          </w:p>
        </w:tc>
      </w:tr>
    </w:tbl>
    <w:p w14:paraId="34FE4E19" w14:textId="77777777" w:rsidR="00D85A16" w:rsidRPr="004D3250" w:rsidRDefault="00D85A16">
      <w:pPr>
        <w:rPr>
          <w:rFonts w:ascii="Arial" w:hAnsi="Arial" w:cs="Arial"/>
        </w:rPr>
      </w:pPr>
    </w:p>
    <w:p w14:paraId="1B06E9C1" w14:textId="38A4B1FE" w:rsidR="00D85A16" w:rsidRPr="004D3250" w:rsidRDefault="00EA5EF1">
      <w:pPr>
        <w:pStyle w:val="Heading2"/>
        <w:rPr>
          <w:rFonts w:ascii="Arial" w:hAnsi="Arial" w:cs="Arial"/>
        </w:rPr>
      </w:pPr>
      <w:r w:rsidRPr="004D3250">
        <w:rPr>
          <w:rFonts w:ascii="Arial" w:hAnsi="Arial" w:cs="Arial"/>
        </w:rPr>
        <w:t>4</w:t>
      </w:r>
      <w:r w:rsidR="00EC45D5" w:rsidRPr="004D3250">
        <w:rPr>
          <w:rFonts w:ascii="Arial" w:hAnsi="Arial" w:cs="Arial"/>
        </w:rPr>
        <w:t>. Reviews</w:t>
      </w:r>
    </w:p>
    <w:p w14:paraId="4D9CBE55" w14:textId="77777777" w:rsidR="00A9622F" w:rsidRPr="004D3250" w:rsidRDefault="00A9622F">
      <w:pPr>
        <w:rPr>
          <w:rFonts w:ascii="Arial" w:hAnsi="Arial" w:cs="Arial"/>
        </w:rPr>
      </w:pPr>
    </w:p>
    <w:tbl>
      <w:tblPr>
        <w:tblStyle w:val="TableGrid"/>
        <w:tblW w:w="0" w:type="auto"/>
        <w:tblLook w:val="04A0" w:firstRow="1" w:lastRow="0" w:firstColumn="1" w:lastColumn="0" w:noHBand="0" w:noVBand="1"/>
      </w:tblPr>
      <w:tblGrid>
        <w:gridCol w:w="1129"/>
        <w:gridCol w:w="5387"/>
        <w:gridCol w:w="6434"/>
      </w:tblGrid>
      <w:tr w:rsidR="00A9622F" w:rsidRPr="004D3250" w14:paraId="6AC64EEE" w14:textId="77777777" w:rsidTr="00AF12C5">
        <w:tc>
          <w:tcPr>
            <w:tcW w:w="1129" w:type="dxa"/>
          </w:tcPr>
          <w:p w14:paraId="54957F38" w14:textId="62FD7320" w:rsidR="00A9622F" w:rsidRPr="004D3250" w:rsidRDefault="007C3FCF">
            <w:pPr>
              <w:rPr>
                <w:rFonts w:ascii="Arial" w:hAnsi="Arial" w:cs="Arial"/>
                <w:sz w:val="20"/>
                <w:szCs w:val="20"/>
              </w:rPr>
            </w:pPr>
            <w:r w:rsidRPr="004D3250">
              <w:rPr>
                <w:rFonts w:ascii="Arial" w:hAnsi="Arial" w:cs="Arial"/>
                <w:sz w:val="20"/>
                <w:szCs w:val="20"/>
              </w:rPr>
              <w:t>Year</w:t>
            </w:r>
          </w:p>
        </w:tc>
        <w:tc>
          <w:tcPr>
            <w:tcW w:w="5387" w:type="dxa"/>
          </w:tcPr>
          <w:p w14:paraId="063E6322" w14:textId="2B7704D6" w:rsidR="00A9622F" w:rsidRPr="004D3250" w:rsidRDefault="007C3FCF">
            <w:pPr>
              <w:rPr>
                <w:rFonts w:ascii="Arial" w:hAnsi="Arial" w:cs="Arial"/>
                <w:sz w:val="20"/>
                <w:szCs w:val="20"/>
              </w:rPr>
            </w:pPr>
            <w:r w:rsidRPr="004D3250">
              <w:rPr>
                <w:rFonts w:ascii="Arial" w:hAnsi="Arial" w:cs="Arial"/>
                <w:sz w:val="20"/>
                <w:szCs w:val="20"/>
              </w:rPr>
              <w:t>Citation</w:t>
            </w:r>
          </w:p>
        </w:tc>
        <w:tc>
          <w:tcPr>
            <w:tcW w:w="6434" w:type="dxa"/>
          </w:tcPr>
          <w:p w14:paraId="226DD663" w14:textId="59EC50A6" w:rsidR="00A9622F" w:rsidRPr="004D3250" w:rsidRDefault="007C3FCF">
            <w:pPr>
              <w:rPr>
                <w:rFonts w:ascii="Arial" w:hAnsi="Arial" w:cs="Arial"/>
                <w:sz w:val="20"/>
                <w:szCs w:val="20"/>
              </w:rPr>
            </w:pPr>
            <w:r w:rsidRPr="004D3250">
              <w:rPr>
                <w:rFonts w:ascii="Arial" w:hAnsi="Arial" w:cs="Arial"/>
                <w:sz w:val="20"/>
                <w:szCs w:val="20"/>
              </w:rPr>
              <w:t>Notes</w:t>
            </w:r>
          </w:p>
        </w:tc>
      </w:tr>
      <w:tr w:rsidR="00D91800" w:rsidRPr="004D3250" w14:paraId="25D13EBA" w14:textId="77777777" w:rsidTr="00AF12C5">
        <w:tc>
          <w:tcPr>
            <w:tcW w:w="1129" w:type="dxa"/>
          </w:tcPr>
          <w:p w14:paraId="556E434B" w14:textId="1472E8CD" w:rsidR="00D91800" w:rsidRPr="004D3250" w:rsidRDefault="007C3FCF">
            <w:pPr>
              <w:rPr>
                <w:rFonts w:ascii="Arial" w:hAnsi="Arial" w:cs="Arial"/>
                <w:sz w:val="20"/>
                <w:szCs w:val="20"/>
              </w:rPr>
            </w:pPr>
            <w:r w:rsidRPr="004D3250">
              <w:rPr>
                <w:rFonts w:ascii="Arial" w:hAnsi="Arial" w:cs="Arial"/>
                <w:sz w:val="20"/>
                <w:szCs w:val="20"/>
              </w:rPr>
              <w:t>2017</w:t>
            </w:r>
          </w:p>
        </w:tc>
        <w:tc>
          <w:tcPr>
            <w:tcW w:w="5387" w:type="dxa"/>
          </w:tcPr>
          <w:p w14:paraId="0218865E" w14:textId="350B75B8" w:rsidR="00D91800" w:rsidRPr="004D3250" w:rsidRDefault="007C3FCF">
            <w:pPr>
              <w:rPr>
                <w:rFonts w:ascii="Arial" w:hAnsi="Arial" w:cs="Arial"/>
                <w:sz w:val="20"/>
                <w:szCs w:val="20"/>
              </w:rPr>
            </w:pPr>
            <w:r w:rsidRPr="004D3250">
              <w:rPr>
                <w:rFonts w:ascii="Arial" w:hAnsi="Arial" w:cs="Arial"/>
                <w:sz w:val="20"/>
                <w:szCs w:val="20"/>
              </w:rPr>
              <w:t xml:space="preserve">Hillen MA, Gutheil CM, Strout TD, Smets EMA, Han PKJ. Tolerance of uncertainty: Conceptual analysis, integrative model, and implications for healthcare. Soc Sci Med. 2017 </w:t>
            </w:r>
            <w:proofErr w:type="gramStart"/>
            <w:r w:rsidRPr="004D3250">
              <w:rPr>
                <w:rFonts w:ascii="Arial" w:hAnsi="Arial" w:cs="Arial"/>
                <w:sz w:val="20"/>
                <w:szCs w:val="20"/>
              </w:rPr>
              <w:t>May;180:62</w:t>
            </w:r>
            <w:proofErr w:type="gramEnd"/>
            <w:r w:rsidRPr="004D3250">
              <w:rPr>
                <w:rFonts w:ascii="Arial" w:hAnsi="Arial" w:cs="Arial"/>
                <w:sz w:val="20"/>
                <w:szCs w:val="20"/>
              </w:rPr>
              <w:t xml:space="preserve">-75. </w:t>
            </w:r>
            <w:proofErr w:type="spellStart"/>
            <w:r w:rsidRPr="004D3250">
              <w:rPr>
                <w:rFonts w:ascii="Arial" w:hAnsi="Arial" w:cs="Arial"/>
                <w:sz w:val="20"/>
                <w:szCs w:val="20"/>
              </w:rPr>
              <w:t>doi</w:t>
            </w:r>
            <w:proofErr w:type="spellEnd"/>
            <w:r w:rsidRPr="004D3250">
              <w:rPr>
                <w:rFonts w:ascii="Arial" w:hAnsi="Arial" w:cs="Arial"/>
                <w:sz w:val="20"/>
                <w:szCs w:val="20"/>
              </w:rPr>
              <w:t xml:space="preserve">: 10.1016/j.socscimed.2017.03.024. </w:t>
            </w:r>
            <w:proofErr w:type="spellStart"/>
            <w:r w:rsidRPr="004D3250">
              <w:rPr>
                <w:rFonts w:ascii="Arial" w:hAnsi="Arial" w:cs="Arial"/>
                <w:sz w:val="20"/>
                <w:szCs w:val="20"/>
              </w:rPr>
              <w:t>Epub</w:t>
            </w:r>
            <w:proofErr w:type="spellEnd"/>
            <w:r w:rsidRPr="004D3250">
              <w:rPr>
                <w:rFonts w:ascii="Arial" w:hAnsi="Arial" w:cs="Arial"/>
                <w:sz w:val="20"/>
                <w:szCs w:val="20"/>
              </w:rPr>
              <w:t xml:space="preserve"> 2017 Mar 14. PMID: 28324792</w:t>
            </w:r>
          </w:p>
        </w:tc>
        <w:tc>
          <w:tcPr>
            <w:tcW w:w="6434" w:type="dxa"/>
          </w:tcPr>
          <w:p w14:paraId="01E769C4" w14:textId="78E296A6" w:rsidR="00D91800" w:rsidRPr="004D3250" w:rsidRDefault="00B230E1">
            <w:pPr>
              <w:rPr>
                <w:rFonts w:ascii="Arial" w:hAnsi="Arial" w:cs="Arial"/>
                <w:sz w:val="20"/>
                <w:szCs w:val="20"/>
              </w:rPr>
            </w:pPr>
            <w:r w:rsidRPr="004D3250">
              <w:rPr>
                <w:rFonts w:ascii="Arial" w:hAnsi="Arial" w:cs="Arial"/>
                <w:sz w:val="20"/>
                <w:szCs w:val="20"/>
              </w:rPr>
              <w:t xml:space="preserve">Narrative review and conceptual analysis of 18 existing measures of Uncertainty and Ambiguity Tolerance resulting in an updated </w:t>
            </w:r>
            <w:r w:rsidR="00E32057" w:rsidRPr="004D3250">
              <w:rPr>
                <w:rFonts w:ascii="Arial" w:hAnsi="Arial" w:cs="Arial"/>
                <w:sz w:val="20"/>
                <w:szCs w:val="20"/>
              </w:rPr>
              <w:t xml:space="preserve">conceptual definition of Uncertainty Tolerance. </w:t>
            </w:r>
          </w:p>
        </w:tc>
      </w:tr>
      <w:tr w:rsidR="00A9622F" w:rsidRPr="004D3250" w14:paraId="44F40DA2" w14:textId="77777777" w:rsidTr="00AF12C5">
        <w:tc>
          <w:tcPr>
            <w:tcW w:w="1129" w:type="dxa"/>
          </w:tcPr>
          <w:p w14:paraId="54CEFECA" w14:textId="56D62FEA" w:rsidR="00A9622F" w:rsidRPr="004D3250" w:rsidRDefault="00A9622F" w:rsidP="00A9622F">
            <w:pPr>
              <w:rPr>
                <w:rFonts w:ascii="Arial" w:hAnsi="Arial" w:cs="Arial"/>
                <w:sz w:val="20"/>
                <w:szCs w:val="20"/>
              </w:rPr>
            </w:pPr>
            <w:r w:rsidRPr="004D3250">
              <w:rPr>
                <w:rFonts w:ascii="Arial" w:hAnsi="Arial" w:cs="Arial"/>
                <w:sz w:val="20"/>
                <w:szCs w:val="20"/>
              </w:rPr>
              <w:t>2022</w:t>
            </w:r>
          </w:p>
        </w:tc>
        <w:tc>
          <w:tcPr>
            <w:tcW w:w="5387" w:type="dxa"/>
          </w:tcPr>
          <w:p w14:paraId="24116ED1" w14:textId="2F4A5556" w:rsidR="00A9622F" w:rsidRPr="004D3250" w:rsidRDefault="00751965" w:rsidP="00A9622F">
            <w:pPr>
              <w:rPr>
                <w:rFonts w:ascii="Arial" w:hAnsi="Arial" w:cs="Arial"/>
                <w:sz w:val="20"/>
                <w:szCs w:val="20"/>
              </w:rPr>
            </w:pPr>
            <w:r w:rsidRPr="004D3250">
              <w:rPr>
                <w:rFonts w:ascii="Arial" w:hAnsi="Arial" w:cs="Arial"/>
                <w:sz w:val="20"/>
                <w:szCs w:val="20"/>
              </w:rPr>
              <w:t xml:space="preserve">Stephens GC, Karim MN, Sarkar M, Wilson AB, Lazarus MD. Reliability of Uncertainty Tolerance Scales Implemented Among Physicians and Medical Students: A Systematic Review and Meta-Analysis. Acad Med. 2022 Sep 1;97(9):1413-1422. </w:t>
            </w:r>
            <w:proofErr w:type="spellStart"/>
            <w:r w:rsidRPr="004D3250">
              <w:rPr>
                <w:rFonts w:ascii="Arial" w:hAnsi="Arial" w:cs="Arial"/>
                <w:sz w:val="20"/>
                <w:szCs w:val="20"/>
              </w:rPr>
              <w:t>doi</w:t>
            </w:r>
            <w:proofErr w:type="spellEnd"/>
            <w:r w:rsidRPr="004D3250">
              <w:rPr>
                <w:rFonts w:ascii="Arial" w:hAnsi="Arial" w:cs="Arial"/>
                <w:sz w:val="20"/>
                <w:szCs w:val="20"/>
              </w:rPr>
              <w:t xml:space="preserve">: 10.1097/ACM.0000000000004641. </w:t>
            </w:r>
            <w:proofErr w:type="spellStart"/>
            <w:r w:rsidRPr="004D3250">
              <w:rPr>
                <w:rFonts w:ascii="Arial" w:hAnsi="Arial" w:cs="Arial"/>
                <w:sz w:val="20"/>
                <w:szCs w:val="20"/>
              </w:rPr>
              <w:t>Epub</w:t>
            </w:r>
            <w:proofErr w:type="spellEnd"/>
            <w:r w:rsidRPr="004D3250">
              <w:rPr>
                <w:rFonts w:ascii="Arial" w:hAnsi="Arial" w:cs="Arial"/>
                <w:sz w:val="20"/>
                <w:szCs w:val="20"/>
              </w:rPr>
              <w:t xml:space="preserve"> 2022 Mar 1. PMID: 35234716.</w:t>
            </w:r>
          </w:p>
        </w:tc>
        <w:tc>
          <w:tcPr>
            <w:tcW w:w="6434" w:type="dxa"/>
          </w:tcPr>
          <w:p w14:paraId="4BD4FCD3" w14:textId="64425A31" w:rsidR="00A9622F" w:rsidRPr="004D3250" w:rsidRDefault="007A7931" w:rsidP="00A9622F">
            <w:pPr>
              <w:rPr>
                <w:rFonts w:ascii="Arial" w:hAnsi="Arial" w:cs="Arial"/>
                <w:sz w:val="20"/>
                <w:szCs w:val="20"/>
              </w:rPr>
            </w:pPr>
            <w:r w:rsidRPr="004D3250">
              <w:rPr>
                <w:rFonts w:ascii="Arial" w:hAnsi="Arial" w:cs="Arial"/>
                <w:sz w:val="20"/>
                <w:szCs w:val="20"/>
              </w:rPr>
              <w:t>Included TAMSAD in pooled reliability analyses.</w:t>
            </w:r>
          </w:p>
        </w:tc>
      </w:tr>
      <w:tr w:rsidR="00A9622F" w:rsidRPr="004D3250" w14:paraId="60C14EBB" w14:textId="77777777" w:rsidTr="00AF12C5">
        <w:tc>
          <w:tcPr>
            <w:tcW w:w="1129" w:type="dxa"/>
          </w:tcPr>
          <w:p w14:paraId="61BBD7AA" w14:textId="79BBEDA7" w:rsidR="00A9622F" w:rsidRPr="004D3250" w:rsidRDefault="00A9622F" w:rsidP="00A9622F">
            <w:pPr>
              <w:rPr>
                <w:rFonts w:ascii="Arial" w:hAnsi="Arial" w:cs="Arial"/>
                <w:sz w:val="20"/>
                <w:szCs w:val="20"/>
              </w:rPr>
            </w:pPr>
            <w:r w:rsidRPr="004D3250">
              <w:rPr>
                <w:rFonts w:ascii="Arial" w:hAnsi="Arial" w:cs="Arial"/>
                <w:sz w:val="20"/>
                <w:szCs w:val="20"/>
              </w:rPr>
              <w:t>2023</w:t>
            </w:r>
          </w:p>
        </w:tc>
        <w:tc>
          <w:tcPr>
            <w:tcW w:w="5387" w:type="dxa"/>
          </w:tcPr>
          <w:p w14:paraId="7E4D9076" w14:textId="6366A215" w:rsidR="00A9622F" w:rsidRPr="004D3250" w:rsidRDefault="001E28AF" w:rsidP="00A9622F">
            <w:pPr>
              <w:rPr>
                <w:rFonts w:ascii="Arial" w:hAnsi="Arial" w:cs="Arial"/>
                <w:sz w:val="20"/>
                <w:szCs w:val="20"/>
              </w:rPr>
            </w:pPr>
            <w:r w:rsidRPr="004D3250">
              <w:rPr>
                <w:rFonts w:ascii="Arial" w:hAnsi="Arial" w:cs="Arial"/>
                <w:sz w:val="20"/>
                <w:szCs w:val="20"/>
              </w:rPr>
              <w:t xml:space="preserve">Stephens GC, Lazarus MD, Sarkar M, Karim MN, Wilson AB. Identifying validity evidence for uncertainty tolerance scales: A systematic review. Med Educ. 2023 Sep;57(9):844-856. </w:t>
            </w:r>
            <w:proofErr w:type="spellStart"/>
            <w:r w:rsidRPr="004D3250">
              <w:rPr>
                <w:rFonts w:ascii="Arial" w:hAnsi="Arial" w:cs="Arial"/>
                <w:sz w:val="20"/>
                <w:szCs w:val="20"/>
              </w:rPr>
              <w:t>doi</w:t>
            </w:r>
            <w:proofErr w:type="spellEnd"/>
            <w:r w:rsidRPr="004D3250">
              <w:rPr>
                <w:rFonts w:ascii="Arial" w:hAnsi="Arial" w:cs="Arial"/>
                <w:sz w:val="20"/>
                <w:szCs w:val="20"/>
              </w:rPr>
              <w:t xml:space="preserve">: 10.1111/medu.15014. </w:t>
            </w:r>
            <w:proofErr w:type="spellStart"/>
            <w:r w:rsidRPr="004D3250">
              <w:rPr>
                <w:rFonts w:ascii="Arial" w:hAnsi="Arial" w:cs="Arial"/>
                <w:sz w:val="20"/>
                <w:szCs w:val="20"/>
              </w:rPr>
              <w:t>Epub</w:t>
            </w:r>
            <w:proofErr w:type="spellEnd"/>
            <w:r w:rsidRPr="004D3250">
              <w:rPr>
                <w:rFonts w:ascii="Arial" w:hAnsi="Arial" w:cs="Arial"/>
                <w:sz w:val="20"/>
                <w:szCs w:val="20"/>
              </w:rPr>
              <w:t xml:space="preserve"> 2023 Jan 13. PMID: 36576391.</w:t>
            </w:r>
          </w:p>
        </w:tc>
        <w:tc>
          <w:tcPr>
            <w:tcW w:w="6434" w:type="dxa"/>
          </w:tcPr>
          <w:p w14:paraId="00ABFACE" w14:textId="06B062EF" w:rsidR="00A9622F" w:rsidRPr="004D3250" w:rsidRDefault="007A7931" w:rsidP="00A9622F">
            <w:pPr>
              <w:rPr>
                <w:rFonts w:ascii="Arial" w:hAnsi="Arial" w:cs="Arial"/>
                <w:sz w:val="20"/>
                <w:szCs w:val="20"/>
              </w:rPr>
            </w:pPr>
            <w:r w:rsidRPr="004D3250">
              <w:rPr>
                <w:rFonts w:ascii="Arial" w:hAnsi="Arial" w:cs="Arial"/>
                <w:sz w:val="20"/>
                <w:szCs w:val="20"/>
              </w:rPr>
              <w:t>Reviews validity evidence across healthcare uncertainty tolerance instruments.</w:t>
            </w:r>
          </w:p>
        </w:tc>
      </w:tr>
    </w:tbl>
    <w:p w14:paraId="310F8168" w14:textId="77777777" w:rsidR="00A9622F" w:rsidRPr="004D3250" w:rsidRDefault="00A9622F">
      <w:pPr>
        <w:rPr>
          <w:rFonts w:ascii="Arial" w:hAnsi="Arial" w:cs="Arial"/>
        </w:rPr>
      </w:pPr>
    </w:p>
    <w:sectPr w:rsidR="00A9622F" w:rsidRPr="004D3250" w:rsidSect="00C02BEA">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41954349">
    <w:abstractNumId w:val="8"/>
  </w:num>
  <w:num w:numId="2" w16cid:durableId="1531184244">
    <w:abstractNumId w:val="6"/>
  </w:num>
  <w:num w:numId="3" w16cid:durableId="2104185019">
    <w:abstractNumId w:val="5"/>
  </w:num>
  <w:num w:numId="4" w16cid:durableId="1174806451">
    <w:abstractNumId w:val="4"/>
  </w:num>
  <w:num w:numId="5" w16cid:durableId="1623919578">
    <w:abstractNumId w:val="7"/>
  </w:num>
  <w:num w:numId="6" w16cid:durableId="1187910047">
    <w:abstractNumId w:val="3"/>
  </w:num>
  <w:num w:numId="7" w16cid:durableId="1318268591">
    <w:abstractNumId w:val="2"/>
  </w:num>
  <w:num w:numId="8" w16cid:durableId="62221023">
    <w:abstractNumId w:val="1"/>
  </w:num>
  <w:num w:numId="9" w16cid:durableId="1382440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52C"/>
    <w:rsid w:val="00016548"/>
    <w:rsid w:val="00034616"/>
    <w:rsid w:val="0006063C"/>
    <w:rsid w:val="0015074B"/>
    <w:rsid w:val="001E28AF"/>
    <w:rsid w:val="001E2EEE"/>
    <w:rsid w:val="00244A25"/>
    <w:rsid w:val="002756AE"/>
    <w:rsid w:val="0029639D"/>
    <w:rsid w:val="00326F90"/>
    <w:rsid w:val="003A4D2A"/>
    <w:rsid w:val="003C743E"/>
    <w:rsid w:val="003C7EDE"/>
    <w:rsid w:val="003D7040"/>
    <w:rsid w:val="00405384"/>
    <w:rsid w:val="00407DE1"/>
    <w:rsid w:val="00457472"/>
    <w:rsid w:val="00467AB1"/>
    <w:rsid w:val="004932DE"/>
    <w:rsid w:val="004D3250"/>
    <w:rsid w:val="004D78A0"/>
    <w:rsid w:val="004D7DDB"/>
    <w:rsid w:val="0053057F"/>
    <w:rsid w:val="00542633"/>
    <w:rsid w:val="00545187"/>
    <w:rsid w:val="005C3B4E"/>
    <w:rsid w:val="00614583"/>
    <w:rsid w:val="00625AA5"/>
    <w:rsid w:val="006615B4"/>
    <w:rsid w:val="006615D4"/>
    <w:rsid w:val="0067251B"/>
    <w:rsid w:val="00742A07"/>
    <w:rsid w:val="00751965"/>
    <w:rsid w:val="007A7931"/>
    <w:rsid w:val="007A7ECB"/>
    <w:rsid w:val="007B4CC8"/>
    <w:rsid w:val="007C3FCF"/>
    <w:rsid w:val="007D204A"/>
    <w:rsid w:val="00800F15"/>
    <w:rsid w:val="00836D92"/>
    <w:rsid w:val="00845A4A"/>
    <w:rsid w:val="008749DC"/>
    <w:rsid w:val="00886DD0"/>
    <w:rsid w:val="00895B46"/>
    <w:rsid w:val="008975E9"/>
    <w:rsid w:val="00935172"/>
    <w:rsid w:val="00935E01"/>
    <w:rsid w:val="009D5F87"/>
    <w:rsid w:val="009E4A55"/>
    <w:rsid w:val="00A15EA7"/>
    <w:rsid w:val="00A278C9"/>
    <w:rsid w:val="00A9622F"/>
    <w:rsid w:val="00AA1D8D"/>
    <w:rsid w:val="00AA68C0"/>
    <w:rsid w:val="00AC4296"/>
    <w:rsid w:val="00AD2AF3"/>
    <w:rsid w:val="00AF12C5"/>
    <w:rsid w:val="00B230E1"/>
    <w:rsid w:val="00B34135"/>
    <w:rsid w:val="00B47730"/>
    <w:rsid w:val="00B509D0"/>
    <w:rsid w:val="00B70545"/>
    <w:rsid w:val="00B76280"/>
    <w:rsid w:val="00BE03B9"/>
    <w:rsid w:val="00C02BEA"/>
    <w:rsid w:val="00C077D4"/>
    <w:rsid w:val="00CB0664"/>
    <w:rsid w:val="00CF2E51"/>
    <w:rsid w:val="00D011CD"/>
    <w:rsid w:val="00D4228B"/>
    <w:rsid w:val="00D65637"/>
    <w:rsid w:val="00D74375"/>
    <w:rsid w:val="00D8301C"/>
    <w:rsid w:val="00D85A16"/>
    <w:rsid w:val="00D91800"/>
    <w:rsid w:val="00DB580D"/>
    <w:rsid w:val="00DD481D"/>
    <w:rsid w:val="00E10D91"/>
    <w:rsid w:val="00E32057"/>
    <w:rsid w:val="00E55F37"/>
    <w:rsid w:val="00E81D22"/>
    <w:rsid w:val="00EA2D8F"/>
    <w:rsid w:val="00EA5EF1"/>
    <w:rsid w:val="00EC45D5"/>
    <w:rsid w:val="00F67EF1"/>
    <w:rsid w:val="00F87C5E"/>
    <w:rsid w:val="00F930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FF490AD-7956-4F55-B10F-F3EF91A22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B70545"/>
    <w:rPr>
      <w:sz w:val="16"/>
      <w:szCs w:val="16"/>
    </w:rPr>
  </w:style>
  <w:style w:type="paragraph" w:styleId="CommentText">
    <w:name w:val="annotation text"/>
    <w:basedOn w:val="Normal"/>
    <w:link w:val="CommentTextChar"/>
    <w:uiPriority w:val="99"/>
    <w:unhideWhenUsed/>
    <w:rsid w:val="00B70545"/>
    <w:pPr>
      <w:spacing w:line="240" w:lineRule="auto"/>
    </w:pPr>
    <w:rPr>
      <w:sz w:val="20"/>
      <w:szCs w:val="20"/>
    </w:rPr>
  </w:style>
  <w:style w:type="character" w:customStyle="1" w:styleId="CommentTextChar">
    <w:name w:val="Comment Text Char"/>
    <w:basedOn w:val="DefaultParagraphFont"/>
    <w:link w:val="CommentText"/>
    <w:uiPriority w:val="99"/>
    <w:rsid w:val="00B70545"/>
    <w:rPr>
      <w:sz w:val="20"/>
      <w:szCs w:val="20"/>
    </w:rPr>
  </w:style>
  <w:style w:type="paragraph" w:styleId="CommentSubject">
    <w:name w:val="annotation subject"/>
    <w:basedOn w:val="CommentText"/>
    <w:next w:val="CommentText"/>
    <w:link w:val="CommentSubjectChar"/>
    <w:uiPriority w:val="99"/>
    <w:semiHidden/>
    <w:unhideWhenUsed/>
    <w:rsid w:val="00B70545"/>
    <w:rPr>
      <w:b/>
      <w:bCs/>
    </w:rPr>
  </w:style>
  <w:style w:type="character" w:customStyle="1" w:styleId="CommentSubjectChar">
    <w:name w:val="Comment Subject Char"/>
    <w:basedOn w:val="CommentTextChar"/>
    <w:link w:val="CommentSubject"/>
    <w:uiPriority w:val="99"/>
    <w:semiHidden/>
    <w:rsid w:val="00B705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81</TotalTime>
  <Pages>5</Pages>
  <Words>1149</Words>
  <Characters>7348</Characters>
  <Application>Microsoft Office Word</Application>
  <DocSecurity>0</DocSecurity>
  <Lines>319</Lines>
  <Paragraphs>128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HANCOCK, Jason (DEVON PARTNERSHIP NHS TRUST)</cp:lastModifiedBy>
  <cp:revision>70</cp:revision>
  <dcterms:created xsi:type="dcterms:W3CDTF">2026-07-31T09:26:00Z</dcterms:created>
  <dcterms:modified xsi:type="dcterms:W3CDTF">2026-08-03T07:42:00Z</dcterms:modified>
  <cp:category/>
</cp:coreProperties>
</file>